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69C" w:rsidRDefault="006F11EF">
      <w:pPr>
        <w:rPr>
          <w:lang w:val="ro-RO"/>
        </w:rPr>
      </w:pPr>
      <w:r>
        <w:rPr>
          <w:lang w:val="ro-RO"/>
        </w:rPr>
        <w:t>FIZICĂ</w:t>
      </w:r>
    </w:p>
    <w:p w:rsidR="006F11EF" w:rsidRDefault="006F11EF">
      <w:pPr>
        <w:rPr>
          <w:lang w:val="ro-RO"/>
        </w:rPr>
      </w:pPr>
      <w:r>
        <w:rPr>
          <w:lang w:val="ro-RO"/>
        </w:rPr>
        <w:t>PROGRAMA ÎNVĂȚĂMÂNTULUI PRE-UNIVERSITAR H1 8876</w:t>
      </w:r>
    </w:p>
    <w:p w:rsidR="006F11EF" w:rsidRPr="00E17075" w:rsidRDefault="006F11EF" w:rsidP="006F11EF">
      <w:pPr>
        <w:rPr>
          <w:lang w:val="ro-RO"/>
        </w:rPr>
      </w:pPr>
      <w:r w:rsidRPr="00E17075">
        <w:rPr>
          <w:lang w:val="ro-RO"/>
        </w:rPr>
        <w:t>INTRODUCERE</w:t>
      </w:r>
    </w:p>
    <w:p w:rsidR="006F11EF" w:rsidRPr="00E17075" w:rsidRDefault="006F11EF" w:rsidP="006F11EF">
      <w:pPr>
        <w:rPr>
          <w:lang w:val="ro-RO"/>
        </w:rPr>
      </w:pPr>
      <w:r w:rsidRPr="00E17075">
        <w:rPr>
          <w:lang w:val="ro-RO"/>
        </w:rPr>
        <w:t>CONTEXT</w:t>
      </w:r>
    </w:p>
    <w:p w:rsidR="006F11EF" w:rsidRPr="00E17075" w:rsidRDefault="006F11EF" w:rsidP="006F11EF">
      <w:pPr>
        <w:rPr>
          <w:lang w:val="ro-RO"/>
        </w:rPr>
      </w:pPr>
      <w:r w:rsidRPr="00E17075">
        <w:rPr>
          <w:lang w:val="ro-RO"/>
        </w:rPr>
        <w:t>Proiectarea curriculum-ului științific la nivel A</w:t>
      </w:r>
    </w:p>
    <w:p w:rsidR="006F11EF" w:rsidRPr="00E17075" w:rsidRDefault="006F11EF" w:rsidP="006F11EF">
      <w:pPr>
        <w:rPr>
          <w:lang w:val="ro-RO"/>
        </w:rPr>
      </w:pPr>
      <w:r w:rsidRPr="00E17075">
        <w:rPr>
          <w:lang w:val="ro-RO"/>
        </w:rPr>
        <w:t>Dat fiind că progresele științifice și tehnologice influențează și influențează modul în care trăim, comunicăm și interacționăm unele cu altele, este important să oferim o educație științifică care dezvoltă în indivizi cunoașterea ideilor de bază în știință și o înțelegere a practicilor asociate cercetării științifice, care le va permite să ia decizii privind problemele legate de știință și provocările generate de aceste progrese. Pentru a dezvolta astfel de indivizi, cercetarea în educația științifică a arătat că este nevoie să se atingă un echilibru între predarea produselor științei (de exemplu, idei, teorii și modele de bază), procesele științei și natura științei. Aceste produse, procese și natura științei au fost articulate în curriculumul revizuit al științei H2. Curriculumul științific H1, care este conceput ca un subset al științei H2, va include, de asemenea, aceste caracteristici cheie.</w:t>
      </w:r>
    </w:p>
    <w:p w:rsidR="006F11EF" w:rsidRPr="00E17075" w:rsidRDefault="006F11EF" w:rsidP="006F11EF">
      <w:pPr>
        <w:rPr>
          <w:lang w:val="ro-RO"/>
        </w:rPr>
      </w:pPr>
      <w:r w:rsidRPr="00E17075">
        <w:rPr>
          <w:lang w:val="ro-RO"/>
        </w:rPr>
        <w:t>Scopul curriculum-ului științific H1</w:t>
      </w:r>
    </w:p>
    <w:p w:rsidR="006F11EF" w:rsidRPr="00E17075" w:rsidRDefault="006F11EF" w:rsidP="006F11EF">
      <w:pPr>
        <w:rPr>
          <w:lang w:val="ro-RO"/>
        </w:rPr>
      </w:pPr>
      <w:r w:rsidRPr="00E17075">
        <w:rPr>
          <w:lang w:val="ro-RO"/>
        </w:rPr>
        <w:t>În timp ce știința H2 dezvoltă în studenții noștri înțelegerea disciplinară, abilitățile și atitudinile necesare pentru studii ulterioare în domeniu și în domenii conexe, știința H1 este concepută pentru a lărgi învățarea studenților și pentru a sprijini dezvoltarea cunoștințelor științifice. Practicile științei reprezintă o trăsătură cheie în știința H1, unde se va acorda un accent mai mare pe dezvoltarea acelor componente care vor permite studenților să devină consumatori și cetățeni îndemânați științific. Acest lucru este deosebit de important pentru viitori cetățeni într-o lume din ce în ce mai avansată din punct de vedere tehnologic. Liderii țării ar trebui să fie pregătiți să ia decizii în cunoștință de cauză pe baza unor cunoștințe și principii științifice solide despre aspectele actuale și emergente legate de știință, care sunt importante pentru sine, pentru societate și pentru întreaga lume (de exemplu, în aprecierea constrângerilor energetice cu care se confruntă Singapore , sau în înțelegerea modului în care epidemiile se pot răspândi).</w:t>
      </w:r>
    </w:p>
    <w:p w:rsidR="006F11EF" w:rsidRPr="00E17075" w:rsidRDefault="006F11EF" w:rsidP="006F11EF">
      <w:r w:rsidRPr="00E17075">
        <w:rPr>
          <w:lang w:val="ro-RO"/>
        </w:rPr>
        <w:t>Modificări majore ale curriculum-ului științific H1</w:t>
      </w:r>
    </w:p>
    <w:p w:rsidR="006F11EF" w:rsidRDefault="006F11EF" w:rsidP="006F11EF">
      <w:pPr>
        <w:rPr>
          <w:lang w:val="ro-RO"/>
        </w:rPr>
      </w:pPr>
      <w:r>
        <w:rPr>
          <w:lang w:val="ro-RO"/>
        </w:rPr>
        <w:t>Modificările esențiale ale curriculumului științific H1 sunt în concordanță cu schimbările din curriculum-ul științific H2. Și anume, folosirea ideilor de bază pentru a încadra predarea și învățarea științei și introducerea practicilor științifice pentru a pune accentul pe știință ca pe o cale de cunoaștere și de a face, dincolo de privirea ei ca o achiziție a unui corp de cunoaștere. Ca și în știința H2, știința H1 încurajează, de asemenea, utilizarea contextelor din lumea reală în predarea și învățarea și utilizarea unei game mai largi de pedagogii prin intermediul experiențelor de învățare.</w:t>
      </w:r>
    </w:p>
    <w:p w:rsidR="006F11EF" w:rsidRDefault="006F11EF" w:rsidP="006F11EF">
      <w:pPr>
        <w:rPr>
          <w:lang w:val="ro-RO"/>
        </w:rPr>
      </w:pPr>
      <w:r>
        <w:rPr>
          <w:lang w:val="ro-RO"/>
        </w:rPr>
        <w:t>Diferențele dintre curriculumul științific H2 și H1</w:t>
      </w:r>
    </w:p>
    <w:p w:rsidR="006F11EF" w:rsidRDefault="006F11EF" w:rsidP="006F11EF">
      <w:r>
        <w:rPr>
          <w:lang w:val="ro-RO"/>
        </w:rPr>
        <w:t>Experiențele de învățare prezentate în știința H2 sunt în mare măsură relevante și aplicabile științei H1. Cu toate acestea, alegerea reală a pedagogiei și a experiențelor de învățare ar trebui să fie adaptată cu atenție și concepută astfel încât să se potrivească cu predarea științelor H1, în special în domeniul practicilor științifice practice. Ar fi mai puțin accentul pe dezvoltarea competențelor elevilor în manipularea echipamentelor și în efectuarea diferitelor teste și tehnici de laborator. În schimb, experiența practică științifică se va concentra pe dezvoltarea cunoștințelor științifice ale elevilor și pe oferirea de oportunități studenților de a înțelege natura științifică bazată pe dovezi.</w:t>
      </w:r>
    </w:p>
    <w:p w:rsidR="006F11EF" w:rsidRPr="006F11EF" w:rsidRDefault="006F11EF" w:rsidP="006F11EF">
      <w:pPr>
        <w:rPr>
          <w:lang w:val="ro-RO"/>
        </w:rPr>
      </w:pPr>
      <w:r>
        <w:rPr>
          <w:lang w:val="ro-RO"/>
        </w:rPr>
        <w:t>SCOPUL ȘI VALOAREA FIZICII</w:t>
      </w:r>
    </w:p>
    <w:p w:rsidR="006F11EF" w:rsidRPr="006F11EF" w:rsidRDefault="006F11EF" w:rsidP="006F11EF">
      <w:pPr>
        <w:rPr>
          <w:lang w:val="ro-RO"/>
        </w:rPr>
      </w:pPr>
      <w:r w:rsidRPr="006F11EF">
        <w:rPr>
          <w:lang w:val="ro-RO"/>
        </w:rPr>
        <w:t>Fizica este o știință fundamentală care are în vedere înțelegerea lumii naturale. Un număr mic de principii și legi de bază pot fi aplicate pentru a explica și prezice o gamă largă de evenimente fizice și fenomene. Teoriile fundamentale ale fizicii formează fundamentul multor tehnologii moderne și sunt responsabile pentru aplicații practice și avansarea mai multor domenii diferite ale științei și tehnologiei. H1 Fizica expune elevilor la procesul științific abilitățile de investigare, raționament, analiză și evaluare, care sunt transferabile și utile pentru viața de zi cu zi. De asemenea, dezvoltă atitudini și dispoziții precum gândirea critică și analiza logică, o minte curioasă și interesantă și abilitatea de a rezolva probleme și de a înțelege concepte complexe.</w:t>
      </w:r>
    </w:p>
    <w:p w:rsidR="006F11EF" w:rsidRPr="006F11EF" w:rsidRDefault="006F11EF" w:rsidP="006F11EF">
      <w:r w:rsidRPr="006F11EF">
        <w:rPr>
          <w:lang w:val="ro-RO"/>
        </w:rPr>
        <w:t>O caracteristică unică în studiul și practicarea fizicii este utilizarea extensivă a modelelor, în special a celor exprimate în limbajul matematic, pentru a explica observațiile și a face predicții. Un model servește ca o punte între teoriile științifice abstracte și observațiile și experiențele lumii reale. Modelele trebuie testate prin experimente și trebuie să fie în concordanță cu dovezile disponibile. Prin urmare, ele se pot schimba și evolua cu noi dovezi. Cursantul trebuie să cunoască presupunerile și limitările inerente utilizării modelelor, deoarece acestea simplifică fenomenele complexe ale lumii reale. Cunoașterea și înțelegerea utilizării modelelor în învățarea fizicii este foarte transferabilă în alte discipline, cum ar fi modelarea proceselor biologice, modelele meteorologice, cutremurele și chiar mișcarea oamenilor sau a piețelor financiare.</w:t>
      </w:r>
    </w:p>
    <w:p w:rsidR="006F11EF" w:rsidRDefault="006F11EF" w:rsidP="006F11EF">
      <w:pPr>
        <w:rPr>
          <w:lang w:val="ro-RO"/>
        </w:rPr>
      </w:pPr>
      <w:r>
        <w:rPr>
          <w:lang w:val="ro-RO"/>
        </w:rPr>
        <w:t>OBIECTIVE</w:t>
      </w:r>
    </w:p>
    <w:p w:rsidR="006F11EF" w:rsidRDefault="006F11EF" w:rsidP="006F11EF">
      <w:pPr>
        <w:rPr>
          <w:lang w:val="ro-RO"/>
        </w:rPr>
      </w:pPr>
      <w:r>
        <w:rPr>
          <w:lang w:val="ro-RO"/>
        </w:rPr>
        <w:t>Obiectivele unui curs bazat pe această programă ar trebui să:</w:t>
      </w:r>
    </w:p>
    <w:p w:rsidR="006F11EF" w:rsidRDefault="006F11EF" w:rsidP="006F11EF">
      <w:pPr>
        <w:rPr>
          <w:lang w:val="ro-RO"/>
        </w:rPr>
      </w:pPr>
      <w:r>
        <w:rPr>
          <w:lang w:val="ro-RO"/>
        </w:rPr>
        <w:t>1. să ofere studenților o experiență care își dezvoltă interesul pentru fizică și construiește cunoștințele, aptitudinile și atitudinile necesare pentru a deveni cetățeni științifici care sunt bine pregătiți pentru provocările secolului XXI</w:t>
      </w:r>
    </w:p>
    <w:p w:rsidR="006F11EF" w:rsidRDefault="006F11EF" w:rsidP="006F11EF">
      <w:pPr>
        <w:rPr>
          <w:lang w:val="ro-RO"/>
        </w:rPr>
      </w:pPr>
      <w:r>
        <w:rPr>
          <w:lang w:val="ro-RO"/>
        </w:rPr>
        <w:t>2. să dezvolte în elevi înțelegerea, abilitățile, etica și atitudinile relevante pentru practicile științifice, inclusiv următoarele:</w:t>
      </w:r>
    </w:p>
    <w:p w:rsidR="006F11EF" w:rsidRPr="00C474F8" w:rsidRDefault="006F11EF" w:rsidP="006F11EF">
      <w:pPr>
        <w:rPr>
          <w:color w:val="FF0000"/>
          <w:lang w:val="ro-RO"/>
        </w:rPr>
      </w:pPr>
      <w:r w:rsidRPr="00C474F8">
        <w:rPr>
          <w:color w:val="FF0000"/>
          <w:lang w:val="ro-RO"/>
        </w:rPr>
        <w:t>• înțelegerea naturii cunoștințelor științifice</w:t>
      </w:r>
    </w:p>
    <w:p w:rsidR="006F11EF" w:rsidRPr="00C474F8" w:rsidRDefault="006F11EF" w:rsidP="006F11EF">
      <w:pPr>
        <w:rPr>
          <w:color w:val="FF0000"/>
          <w:lang w:val="ro-RO"/>
        </w:rPr>
      </w:pPr>
      <w:r w:rsidRPr="00C474F8">
        <w:rPr>
          <w:color w:val="FF0000"/>
          <w:lang w:val="ro-RO"/>
        </w:rPr>
        <w:t>• demonstrarea abilităților de cercetare științifică</w:t>
      </w:r>
    </w:p>
    <w:p w:rsidR="006F11EF" w:rsidRPr="00C474F8" w:rsidRDefault="006F11EF" w:rsidP="006F11EF">
      <w:pPr>
        <w:rPr>
          <w:color w:val="FF0000"/>
          <w:lang w:val="ro-RO"/>
        </w:rPr>
      </w:pPr>
      <w:r w:rsidRPr="00C474F8">
        <w:rPr>
          <w:color w:val="FF0000"/>
          <w:lang w:val="ro-RO"/>
        </w:rPr>
        <w:t>• relaționarea științei și a societății</w:t>
      </w:r>
    </w:p>
    <w:p w:rsidR="006F11EF" w:rsidRPr="007809F9" w:rsidRDefault="006F11EF" w:rsidP="006F11EF">
      <w:pPr>
        <w:rPr>
          <w:color w:val="FF0000"/>
          <w:lang w:val="ro-RO"/>
        </w:rPr>
      </w:pPr>
      <w:r>
        <w:rPr>
          <w:lang w:val="ro-RO"/>
        </w:rPr>
        <w:t xml:space="preserve">3. să dezvolte în elevi o înțelegere că un număr mic de principii de bază și idei de bază pot fi aplicate pentru a </w:t>
      </w:r>
      <w:bookmarkStart w:id="0" w:name="_GoBack"/>
      <w:r w:rsidRPr="007809F9">
        <w:rPr>
          <w:color w:val="FF0000"/>
          <w:lang w:val="ro-RO"/>
        </w:rPr>
        <w:t>explica, analiza și rezolva problemele dintr-o varietate de sisteme din lumea fizică.</w:t>
      </w:r>
    </w:p>
    <w:bookmarkEnd w:id="0"/>
    <w:p w:rsidR="006F11EF" w:rsidRDefault="006F11EF" w:rsidP="006F11EF">
      <w:pPr>
        <w:rPr>
          <w:lang w:val="ro-RO"/>
        </w:rPr>
      </w:pPr>
      <w:r>
        <w:rPr>
          <w:lang w:val="ro-RO"/>
        </w:rPr>
        <w:t> Știința ca disciplină este mai mult decât dobândirea unui corp de cunoștințe (de exemplu, fapte științifice, concepte, legi și teorii); este o modalitate de a cunoaște și de a face. Aceasta include o înțelegere a naturii cunoștințelor științifice și a modului în care aceste cunoștințe sunt generate, stabilite și comunicate. Oamenii de știință se bazează pe un set de proceduri și practici stabilite în cadrul cercetării științifice pentru a aduna dovezi și a testa ideile lor despre cum funcționează lumea naturală. Cu toate acestea, nu există o singură metodă, iar procesul real al științei este adesea complex și iterativ, urmând multe căi diferite. În timp ce știința este puternică, generând cunoștințe care formează baza multor tehnologii și inovații, ea are limitări.</w:t>
      </w:r>
    </w:p>
    <w:p w:rsidR="006F11EF" w:rsidRDefault="006F11EF" w:rsidP="006F11EF">
      <w:r>
        <w:rPr>
          <w:lang w:val="ro-RO"/>
        </w:rPr>
        <w:t>Predarea elevilor natura științei îi ajută să dezvolte o înțelegere corectă a ceea ce este știința și modul în care este practicată și aplicată în societate. Elevii ar trebui încurajați să ia în considerare aspectele etice relevante, modul în care sunt dezvoltate cunoștințele științifice și punctele forte și limitele științei. Predarea naturii științei sporește, de asemenea, înțelegerea studenților cu privire la conținutul științei, sporește interesul lor pentru știință și îi ajută să-și arate partea umană. Învățarea în predare ar trebui să sublinieze modul în care știm și ceea ce știm.</w:t>
      </w:r>
    </w:p>
    <w:p w:rsidR="006F11EF" w:rsidRDefault="006F11EF" w:rsidP="006F11EF">
      <w:pPr>
        <w:rPr>
          <w:shd w:val="clear" w:color="auto" w:fill="FFFFFF"/>
        </w:rPr>
      </w:pPr>
      <w:proofErr w:type="spellStart"/>
      <w:r>
        <w:rPr>
          <w:shd w:val="clear" w:color="auto" w:fill="FFFFFF"/>
        </w:rPr>
        <w:t>Înțelegerea</w:t>
      </w:r>
      <w:proofErr w:type="spellEnd"/>
      <w:r>
        <w:rPr>
          <w:shd w:val="clear" w:color="auto" w:fill="FFFFFF"/>
        </w:rPr>
        <w:t xml:space="preserve"> </w:t>
      </w:r>
      <w:proofErr w:type="spellStart"/>
      <w:r>
        <w:rPr>
          <w:shd w:val="clear" w:color="auto" w:fill="FFFFFF"/>
        </w:rPr>
        <w:t>naturii</w:t>
      </w:r>
      <w:proofErr w:type="spellEnd"/>
      <w:r>
        <w:rPr>
          <w:shd w:val="clear" w:color="auto" w:fill="FFFFFF"/>
        </w:rPr>
        <w:t xml:space="preserve"> </w:t>
      </w:r>
      <w:proofErr w:type="spellStart"/>
      <w:r>
        <w:rPr>
          <w:shd w:val="clear" w:color="auto" w:fill="FFFFFF"/>
        </w:rPr>
        <w:t>cunoștințelor</w:t>
      </w:r>
      <w:proofErr w:type="spellEnd"/>
      <w:r>
        <w:rPr>
          <w:shd w:val="clear" w:color="auto" w:fill="FFFFFF"/>
        </w:rPr>
        <w:t xml:space="preserve"> </w:t>
      </w:r>
      <w:proofErr w:type="spellStart"/>
      <w:r>
        <w:rPr>
          <w:shd w:val="clear" w:color="auto" w:fill="FFFFFF"/>
        </w:rPr>
        <w:t>științifice</w:t>
      </w:r>
      <w:proofErr w:type="spellEnd"/>
      <w:r>
        <w:rPr>
          <w:shd w:val="clear" w:color="auto" w:fill="FFFFFF"/>
        </w:rPr>
        <w:t xml:space="preserve">, </w:t>
      </w:r>
      <w:proofErr w:type="spellStart"/>
      <w:r>
        <w:rPr>
          <w:shd w:val="clear" w:color="auto" w:fill="FFFFFF"/>
        </w:rPr>
        <w:t>demonstrarea</w:t>
      </w:r>
      <w:proofErr w:type="spellEnd"/>
      <w:r>
        <w:rPr>
          <w:shd w:val="clear" w:color="auto" w:fill="FFFFFF"/>
        </w:rPr>
        <w:t xml:space="preserve"> </w:t>
      </w:r>
      <w:proofErr w:type="spellStart"/>
      <w:r>
        <w:rPr>
          <w:shd w:val="clear" w:color="auto" w:fill="FFFFFF"/>
        </w:rPr>
        <w:t>aptitudinilor</w:t>
      </w:r>
      <w:proofErr w:type="spellEnd"/>
      <w:r>
        <w:rPr>
          <w:shd w:val="clear" w:color="auto" w:fill="FFFFFF"/>
        </w:rPr>
        <w:t xml:space="preserve"> de </w:t>
      </w:r>
      <w:proofErr w:type="spellStart"/>
      <w:r>
        <w:rPr>
          <w:shd w:val="clear" w:color="auto" w:fill="FFFFFF"/>
        </w:rPr>
        <w:t>cercetare</w:t>
      </w:r>
      <w:proofErr w:type="spellEnd"/>
      <w:r>
        <w:rPr>
          <w:shd w:val="clear" w:color="auto" w:fill="FFFFFF"/>
        </w:rPr>
        <w:t xml:space="preserve"> </w:t>
      </w:r>
      <w:proofErr w:type="spellStart"/>
      <w:r>
        <w:rPr>
          <w:shd w:val="clear" w:color="auto" w:fill="FFFFFF"/>
        </w:rPr>
        <w:t>științifică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relațiilor</w:t>
      </w:r>
      <w:proofErr w:type="spellEnd"/>
      <w:r>
        <w:rPr>
          <w:shd w:val="clear" w:color="auto" w:fill="FFFFFF"/>
        </w:rPr>
        <w:t xml:space="preserve"> </w:t>
      </w:r>
      <w:proofErr w:type="spellStart"/>
      <w:r>
        <w:rPr>
          <w:shd w:val="clear" w:color="auto" w:fill="FFFFFF"/>
        </w:rPr>
        <w:t>dintre</w:t>
      </w:r>
      <w:proofErr w:type="spellEnd"/>
      <w:r>
        <w:rPr>
          <w:shd w:val="clear" w:color="auto" w:fill="FFFFFF"/>
        </w:rPr>
        <w:t xml:space="preserve"> </w:t>
      </w:r>
      <w:proofErr w:type="spellStart"/>
      <w:r>
        <w:rPr>
          <w:shd w:val="clear" w:color="auto" w:fill="FFFFFF"/>
        </w:rPr>
        <w:t>știință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societate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cele</w:t>
      </w:r>
      <w:proofErr w:type="spellEnd"/>
      <w:r>
        <w:rPr>
          <w:shd w:val="clear" w:color="auto" w:fill="FFFFFF"/>
        </w:rPr>
        <w:t xml:space="preserve"> </w:t>
      </w:r>
      <w:proofErr w:type="spellStart"/>
      <w:r>
        <w:rPr>
          <w:shd w:val="clear" w:color="auto" w:fill="FFFFFF"/>
        </w:rPr>
        <w:t>trei</w:t>
      </w:r>
      <w:proofErr w:type="spellEnd"/>
      <w:r>
        <w:rPr>
          <w:shd w:val="clear" w:color="auto" w:fill="FFFFFF"/>
        </w:rPr>
        <w:t xml:space="preserve"> </w:t>
      </w:r>
      <w:proofErr w:type="spellStart"/>
      <w:r>
        <w:rPr>
          <w:shd w:val="clear" w:color="auto" w:fill="FFFFFF"/>
        </w:rPr>
        <w:t>componente</w:t>
      </w:r>
      <w:proofErr w:type="spellEnd"/>
      <w:r>
        <w:rPr>
          <w:shd w:val="clear" w:color="auto" w:fill="FFFFFF"/>
        </w:rPr>
        <w:t xml:space="preserve"> care ne </w:t>
      </w:r>
      <w:proofErr w:type="spellStart"/>
      <w:r>
        <w:rPr>
          <w:shd w:val="clear" w:color="auto" w:fill="FFFFFF"/>
        </w:rPr>
        <w:t>formează</w:t>
      </w:r>
      <w:proofErr w:type="spellEnd"/>
      <w:r>
        <w:rPr>
          <w:shd w:val="clear" w:color="auto" w:fill="FFFFFF"/>
        </w:rPr>
        <w:t xml:space="preserve"> </w:t>
      </w:r>
      <w:proofErr w:type="spellStart"/>
      <w:r>
        <w:rPr>
          <w:shd w:val="clear" w:color="auto" w:fill="FFFFFF"/>
        </w:rPr>
        <w:t>practicile</w:t>
      </w:r>
      <w:proofErr w:type="spellEnd"/>
      <w:r>
        <w:rPr>
          <w:shd w:val="clear" w:color="auto" w:fill="FFFFFF"/>
        </w:rPr>
        <w:t xml:space="preserve"> </w:t>
      </w:r>
      <w:proofErr w:type="spellStart"/>
      <w:r>
        <w:rPr>
          <w:shd w:val="clear" w:color="auto" w:fill="FFFFFF"/>
        </w:rPr>
        <w:t>științifice</w:t>
      </w:r>
      <w:proofErr w:type="spellEnd"/>
      <w:r>
        <w:rPr>
          <w:shd w:val="clear" w:color="auto" w:fill="FFFFFF"/>
        </w:rPr>
        <w:t xml:space="preserve">. </w:t>
      </w:r>
      <w:proofErr w:type="spellStart"/>
      <w:r>
        <w:rPr>
          <w:shd w:val="clear" w:color="auto" w:fill="FFFFFF"/>
        </w:rPr>
        <w:t>Înțelegerea</w:t>
      </w:r>
      <w:proofErr w:type="spellEnd"/>
      <w:r>
        <w:rPr>
          <w:shd w:val="clear" w:color="auto" w:fill="FFFFFF"/>
        </w:rPr>
        <w:t xml:space="preserve"> de </w:t>
      </w:r>
      <w:proofErr w:type="spellStart"/>
      <w:r>
        <w:rPr>
          <w:shd w:val="clear" w:color="auto" w:fill="FFFFFF"/>
        </w:rPr>
        <w:t>către</w:t>
      </w:r>
      <w:proofErr w:type="spellEnd"/>
      <w:r>
        <w:rPr>
          <w:shd w:val="clear" w:color="auto" w:fill="FFFFFF"/>
        </w:rPr>
        <w:t xml:space="preserve"> </w:t>
      </w:r>
      <w:proofErr w:type="spellStart"/>
      <w:r>
        <w:rPr>
          <w:shd w:val="clear" w:color="auto" w:fill="FFFFFF"/>
        </w:rPr>
        <w:t>studenți</w:t>
      </w:r>
      <w:proofErr w:type="spellEnd"/>
      <w:r>
        <w:rPr>
          <w:shd w:val="clear" w:color="auto" w:fill="FFFFFF"/>
        </w:rPr>
        <w:t xml:space="preserve"> a </w:t>
      </w:r>
      <w:proofErr w:type="spellStart"/>
      <w:r>
        <w:rPr>
          <w:shd w:val="clear" w:color="auto" w:fill="FFFFFF"/>
        </w:rPr>
        <w:t>naturii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limitărilor</w:t>
      </w:r>
      <w:proofErr w:type="spellEnd"/>
      <w:r>
        <w:rPr>
          <w:shd w:val="clear" w:color="auto" w:fill="FFFFFF"/>
        </w:rPr>
        <w:t xml:space="preserve"> </w:t>
      </w:r>
      <w:proofErr w:type="spellStart"/>
      <w:r>
        <w:rPr>
          <w:shd w:val="clear" w:color="auto" w:fill="FFFFFF"/>
        </w:rPr>
        <w:t>științei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cercetării</w:t>
      </w:r>
      <w:proofErr w:type="spellEnd"/>
      <w:r>
        <w:rPr>
          <w:shd w:val="clear" w:color="auto" w:fill="FFFFFF"/>
        </w:rPr>
        <w:t xml:space="preserve"> </w:t>
      </w:r>
      <w:proofErr w:type="spellStart"/>
      <w:r>
        <w:rPr>
          <w:shd w:val="clear" w:color="auto" w:fill="FFFFFF"/>
        </w:rPr>
        <w:t>științifice</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w:t>
      </w:r>
      <w:proofErr w:type="spellStart"/>
      <w:r>
        <w:rPr>
          <w:shd w:val="clear" w:color="auto" w:fill="FFFFFF"/>
        </w:rPr>
        <w:t>dezvoltată</w:t>
      </w:r>
      <w:proofErr w:type="spellEnd"/>
      <w:r>
        <w:rPr>
          <w:shd w:val="clear" w:color="auto" w:fill="FFFFFF"/>
        </w:rPr>
        <w:t xml:space="preserve"> </w:t>
      </w:r>
      <w:proofErr w:type="spellStart"/>
      <w:r>
        <w:rPr>
          <w:shd w:val="clear" w:color="auto" w:fill="FFFFFF"/>
        </w:rPr>
        <w:t>eficient</w:t>
      </w:r>
      <w:proofErr w:type="spellEnd"/>
      <w:r>
        <w:rPr>
          <w:shd w:val="clear" w:color="auto" w:fill="FFFFFF"/>
        </w:rPr>
        <w:t xml:space="preserve"> </w:t>
      </w:r>
      <w:proofErr w:type="spellStart"/>
      <w:r>
        <w:rPr>
          <w:shd w:val="clear" w:color="auto" w:fill="FFFFFF"/>
        </w:rPr>
        <w:t>atunci</w:t>
      </w:r>
      <w:proofErr w:type="spellEnd"/>
      <w:r>
        <w:rPr>
          <w:shd w:val="clear" w:color="auto" w:fill="FFFFFF"/>
        </w:rPr>
        <w:t xml:space="preserve"> </w:t>
      </w:r>
      <w:proofErr w:type="spellStart"/>
      <w:r>
        <w:rPr>
          <w:shd w:val="clear" w:color="auto" w:fill="FFFFFF"/>
        </w:rPr>
        <w:t>când</w:t>
      </w:r>
      <w:proofErr w:type="spellEnd"/>
      <w:r>
        <w:rPr>
          <w:shd w:val="clear" w:color="auto" w:fill="FFFFFF"/>
        </w:rPr>
        <w:t xml:space="preserve"> </w:t>
      </w:r>
      <w:proofErr w:type="spellStart"/>
      <w:r>
        <w:rPr>
          <w:shd w:val="clear" w:color="auto" w:fill="FFFFFF"/>
        </w:rPr>
        <w:t>practicile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predate </w:t>
      </w:r>
      <w:proofErr w:type="spellStart"/>
      <w:r>
        <w:rPr>
          <w:shd w:val="clear" w:color="auto" w:fill="FFFFFF"/>
        </w:rPr>
        <w:t>în</w:t>
      </w:r>
      <w:proofErr w:type="spellEnd"/>
      <w:r>
        <w:rPr>
          <w:shd w:val="clear" w:color="auto" w:fill="FFFFFF"/>
        </w:rPr>
        <w:t xml:space="preserve"> </w:t>
      </w:r>
      <w:proofErr w:type="spellStart"/>
      <w:r>
        <w:rPr>
          <w:shd w:val="clear" w:color="auto" w:fill="FFFFFF"/>
        </w:rPr>
        <w:t>contextul</w:t>
      </w:r>
      <w:proofErr w:type="spellEnd"/>
      <w:r>
        <w:rPr>
          <w:shd w:val="clear" w:color="auto" w:fill="FFFFFF"/>
        </w:rPr>
        <w:t xml:space="preserve"> </w:t>
      </w:r>
      <w:proofErr w:type="spellStart"/>
      <w:r>
        <w:rPr>
          <w:shd w:val="clear" w:color="auto" w:fill="FFFFFF"/>
        </w:rPr>
        <w:t>conținutului</w:t>
      </w:r>
      <w:proofErr w:type="spellEnd"/>
      <w:r>
        <w:rPr>
          <w:shd w:val="clear" w:color="auto" w:fill="FFFFFF"/>
        </w:rPr>
        <w:t xml:space="preserve"> </w:t>
      </w:r>
      <w:proofErr w:type="spellStart"/>
      <w:r>
        <w:rPr>
          <w:shd w:val="clear" w:color="auto" w:fill="FFFFFF"/>
        </w:rPr>
        <w:t>științific</w:t>
      </w:r>
      <w:proofErr w:type="spellEnd"/>
      <w:r>
        <w:rPr>
          <w:shd w:val="clear" w:color="auto" w:fill="FFFFFF"/>
        </w:rPr>
        <w:t xml:space="preserve"> relevant. </w:t>
      </w:r>
      <w:proofErr w:type="spellStart"/>
      <w:r>
        <w:rPr>
          <w:shd w:val="clear" w:color="auto" w:fill="FFFFFF"/>
        </w:rPr>
        <w:t>Atitudini</w:t>
      </w:r>
      <w:proofErr w:type="spellEnd"/>
      <w:r>
        <w:rPr>
          <w:shd w:val="clear" w:color="auto" w:fill="FFFFFF"/>
        </w:rPr>
        <w:t xml:space="preserve"> </w:t>
      </w:r>
      <w:proofErr w:type="spellStart"/>
      <w:r>
        <w:rPr>
          <w:shd w:val="clear" w:color="auto" w:fill="FFFFFF"/>
        </w:rPr>
        <w:t>relevante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știință</w:t>
      </w:r>
      <w:proofErr w:type="spellEnd"/>
      <w:r>
        <w:rPr>
          <w:shd w:val="clear" w:color="auto" w:fill="FFFFFF"/>
        </w:rPr>
        <w:t xml:space="preserve">, cum </w:t>
      </w:r>
      <w:proofErr w:type="spellStart"/>
      <w:r>
        <w:rPr>
          <w:shd w:val="clear" w:color="auto" w:fill="FFFFFF"/>
        </w:rPr>
        <w:t>ar</w:t>
      </w:r>
      <w:proofErr w:type="spellEnd"/>
      <w:r>
        <w:rPr>
          <w:shd w:val="clear" w:color="auto" w:fill="FFFFFF"/>
        </w:rPr>
        <w:t xml:space="preserve"> fi </w:t>
      </w:r>
      <w:proofErr w:type="spellStart"/>
      <w:r>
        <w:rPr>
          <w:shd w:val="clear" w:color="auto" w:fill="FFFFFF"/>
        </w:rPr>
        <w:t>curiozitatea</w:t>
      </w:r>
      <w:proofErr w:type="spellEnd"/>
      <w:r>
        <w:rPr>
          <w:shd w:val="clear" w:color="auto" w:fill="FFFFFF"/>
        </w:rPr>
        <w:t xml:space="preserve">, </w:t>
      </w:r>
      <w:proofErr w:type="spellStart"/>
      <w:r>
        <w:rPr>
          <w:shd w:val="clear" w:color="auto" w:fill="FFFFFF"/>
        </w:rPr>
        <w:t>preocuparea</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acuratețe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precizie</w:t>
      </w:r>
      <w:proofErr w:type="spellEnd"/>
      <w:r>
        <w:rPr>
          <w:shd w:val="clear" w:color="auto" w:fill="FFFFFF"/>
        </w:rPr>
        <w:t xml:space="preserve">, </w:t>
      </w:r>
      <w:proofErr w:type="spellStart"/>
      <w:r>
        <w:rPr>
          <w:shd w:val="clear" w:color="auto" w:fill="FFFFFF"/>
        </w:rPr>
        <w:t>obiectivitate</w:t>
      </w:r>
      <w:proofErr w:type="spellEnd"/>
      <w:r>
        <w:rPr>
          <w:shd w:val="clear" w:color="auto" w:fill="FFFFFF"/>
        </w:rPr>
        <w:t xml:space="preserve">, </w:t>
      </w:r>
      <w:proofErr w:type="spellStart"/>
      <w:r>
        <w:rPr>
          <w:shd w:val="clear" w:color="auto" w:fill="FFFFFF"/>
        </w:rPr>
        <w:t>integritate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perseverență</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subliniate</w:t>
      </w:r>
      <w:proofErr w:type="spellEnd"/>
      <w:r>
        <w:rPr>
          <w:shd w:val="clear" w:color="auto" w:fill="FFFFFF"/>
        </w:rPr>
        <w:t xml:space="preserve">. </w:t>
      </w:r>
    </w:p>
    <w:p w:rsidR="006F11EF" w:rsidRDefault="006F11EF" w:rsidP="006F11EF">
      <w:pPr>
        <w:rPr>
          <w:shd w:val="clear" w:color="auto" w:fill="FFFFFF"/>
        </w:rPr>
      </w:pPr>
      <w:proofErr w:type="spellStart"/>
      <w:r>
        <w:rPr>
          <w:shd w:val="clear" w:color="auto" w:fill="FFFFFF"/>
        </w:rPr>
        <w:t>Curriculumul</w:t>
      </w:r>
      <w:proofErr w:type="spellEnd"/>
      <w:r>
        <w:rPr>
          <w:shd w:val="clear" w:color="auto" w:fill="FFFFFF"/>
        </w:rPr>
        <w:t xml:space="preserve"> </w:t>
      </w:r>
      <w:proofErr w:type="spellStart"/>
      <w:r>
        <w:rPr>
          <w:shd w:val="clear" w:color="auto" w:fill="FFFFFF"/>
        </w:rPr>
        <w:t>oferă</w:t>
      </w:r>
      <w:proofErr w:type="spellEnd"/>
      <w:r>
        <w:rPr>
          <w:shd w:val="clear" w:color="auto" w:fill="FFFFFF"/>
        </w:rPr>
        <w:t xml:space="preserve"> </w:t>
      </w:r>
      <w:proofErr w:type="spellStart"/>
      <w:r>
        <w:rPr>
          <w:shd w:val="clear" w:color="auto" w:fill="FFFFFF"/>
        </w:rPr>
        <w:t>studenților</w:t>
      </w:r>
      <w:proofErr w:type="spellEnd"/>
      <w:r>
        <w:rPr>
          <w:shd w:val="clear" w:color="auto" w:fill="FFFFFF"/>
        </w:rPr>
        <w:t xml:space="preserve"> </w:t>
      </w:r>
      <w:proofErr w:type="spellStart"/>
      <w:r>
        <w:rPr>
          <w:shd w:val="clear" w:color="auto" w:fill="FFFFFF"/>
        </w:rPr>
        <w:t>posibilitatea</w:t>
      </w:r>
      <w:proofErr w:type="spellEnd"/>
      <w:r>
        <w:rPr>
          <w:shd w:val="clear" w:color="auto" w:fill="FFFFFF"/>
        </w:rPr>
        <w:t xml:space="preserve"> de a </w:t>
      </w:r>
      <w:proofErr w:type="spellStart"/>
      <w:r>
        <w:rPr>
          <w:shd w:val="clear" w:color="auto" w:fill="FFFFFF"/>
        </w:rPr>
        <w:t>reflecta</w:t>
      </w:r>
      <w:proofErr w:type="spellEnd"/>
      <w:r>
        <w:rPr>
          <w:shd w:val="clear" w:color="auto" w:fill="FFFFFF"/>
        </w:rPr>
        <w:t xml:space="preserve"> </w:t>
      </w:r>
      <w:proofErr w:type="spellStart"/>
      <w:r>
        <w:rPr>
          <w:shd w:val="clear" w:color="auto" w:fill="FFFFFF"/>
        </w:rPr>
        <w:t>modul</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care </w:t>
      </w:r>
      <w:proofErr w:type="spellStart"/>
      <w:r>
        <w:rPr>
          <w:shd w:val="clear" w:color="auto" w:fill="FFFFFF"/>
        </w:rPr>
        <w:t>practicile</w:t>
      </w:r>
      <w:proofErr w:type="spellEnd"/>
      <w:r>
        <w:rPr>
          <w:shd w:val="clear" w:color="auto" w:fill="FFFFFF"/>
        </w:rPr>
        <w:t xml:space="preserve"> </w:t>
      </w:r>
      <w:proofErr w:type="spellStart"/>
      <w:r>
        <w:rPr>
          <w:shd w:val="clear" w:color="auto" w:fill="FFFFFF"/>
        </w:rPr>
        <w:t>științifice</w:t>
      </w:r>
      <w:proofErr w:type="spellEnd"/>
      <w:r>
        <w:rPr>
          <w:shd w:val="clear" w:color="auto" w:fill="FFFFFF"/>
        </w:rPr>
        <w:t xml:space="preserve"> </w:t>
      </w:r>
      <w:proofErr w:type="spellStart"/>
      <w:r>
        <w:rPr>
          <w:shd w:val="clear" w:color="auto" w:fill="FFFFFF"/>
        </w:rPr>
        <w:t>contribuie</w:t>
      </w:r>
      <w:proofErr w:type="spellEnd"/>
      <w:r>
        <w:rPr>
          <w:shd w:val="clear" w:color="auto" w:fill="FFFFFF"/>
        </w:rPr>
        <w:t xml:space="preserve"> la </w:t>
      </w:r>
      <w:proofErr w:type="spellStart"/>
      <w:r>
        <w:rPr>
          <w:shd w:val="clear" w:color="auto" w:fill="FFFFFF"/>
        </w:rPr>
        <w:t>acumularea</w:t>
      </w:r>
      <w:proofErr w:type="spellEnd"/>
      <w:r>
        <w:rPr>
          <w:shd w:val="clear" w:color="auto" w:fill="FFFFFF"/>
        </w:rPr>
        <w:t xml:space="preserve"> </w:t>
      </w:r>
      <w:proofErr w:type="spellStart"/>
      <w:r>
        <w:rPr>
          <w:shd w:val="clear" w:color="auto" w:fill="FFFFFF"/>
        </w:rPr>
        <w:t>cunoștințelor</w:t>
      </w:r>
      <w:proofErr w:type="spellEnd"/>
      <w:r>
        <w:rPr>
          <w:shd w:val="clear" w:color="auto" w:fill="FFFFFF"/>
        </w:rPr>
        <w:t xml:space="preserve"> </w:t>
      </w:r>
      <w:proofErr w:type="spellStart"/>
      <w:r>
        <w:rPr>
          <w:shd w:val="clear" w:color="auto" w:fill="FFFFFF"/>
        </w:rPr>
        <w:t>științifice</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încurajați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se </w:t>
      </w:r>
      <w:proofErr w:type="spellStart"/>
      <w:r>
        <w:rPr>
          <w:shd w:val="clear" w:color="auto" w:fill="FFFFFF"/>
        </w:rPr>
        <w:t>gândească</w:t>
      </w:r>
      <w:proofErr w:type="spellEnd"/>
      <w:r>
        <w:rPr>
          <w:shd w:val="clear" w:color="auto" w:fill="FFFFFF"/>
        </w:rPr>
        <w:t xml:space="preserve"> la "</w:t>
      </w:r>
      <w:proofErr w:type="spellStart"/>
      <w:r>
        <w:rPr>
          <w:shd w:val="clear" w:color="auto" w:fill="FFFFFF"/>
        </w:rPr>
        <w:t>ce</w:t>
      </w:r>
      <w:proofErr w:type="spellEnd"/>
      <w:r>
        <w:rPr>
          <w:shd w:val="clear" w:color="auto" w:fill="FFFFFF"/>
        </w:rPr>
        <w:t xml:space="preserve">" </w:t>
      </w:r>
      <w:proofErr w:type="spellStart"/>
      <w:r>
        <w:rPr>
          <w:shd w:val="clear" w:color="auto" w:fill="FFFFFF"/>
        </w:rPr>
        <w:t>atunci</w:t>
      </w:r>
      <w:proofErr w:type="spellEnd"/>
      <w:r>
        <w:rPr>
          <w:shd w:val="clear" w:color="auto" w:fill="FFFFFF"/>
        </w:rPr>
        <w:t xml:space="preserve"> </w:t>
      </w:r>
      <w:proofErr w:type="spellStart"/>
      <w:r>
        <w:rPr>
          <w:shd w:val="clear" w:color="auto" w:fill="FFFFFF"/>
        </w:rPr>
        <w:t>când</w:t>
      </w:r>
      <w:proofErr w:type="spellEnd"/>
      <w:r>
        <w:rPr>
          <w:shd w:val="clear" w:color="auto" w:fill="FFFFFF"/>
        </w:rPr>
        <w:t xml:space="preserve"> </w:t>
      </w:r>
      <w:proofErr w:type="spellStart"/>
      <w:r>
        <w:rPr>
          <w:shd w:val="clear" w:color="auto" w:fill="FFFFFF"/>
        </w:rPr>
        <w:t>planifică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desfășoară</w:t>
      </w:r>
      <w:proofErr w:type="spellEnd"/>
      <w:r>
        <w:rPr>
          <w:shd w:val="clear" w:color="auto" w:fill="FFFFFF"/>
        </w:rPr>
        <w:t xml:space="preserve"> </w:t>
      </w:r>
      <w:proofErr w:type="spellStart"/>
      <w:r>
        <w:rPr>
          <w:shd w:val="clear" w:color="auto" w:fill="FFFFFF"/>
        </w:rPr>
        <w:t>investigații</w:t>
      </w:r>
      <w:proofErr w:type="spellEnd"/>
      <w:r>
        <w:rPr>
          <w:shd w:val="clear" w:color="auto" w:fill="FFFFFF"/>
        </w:rPr>
        <w:t xml:space="preserve">, </w:t>
      </w:r>
      <w:proofErr w:type="spellStart"/>
      <w:r>
        <w:rPr>
          <w:shd w:val="clear" w:color="auto" w:fill="FFFFFF"/>
        </w:rPr>
        <w:t>dezvoltă</w:t>
      </w:r>
      <w:proofErr w:type="spellEnd"/>
      <w:r>
        <w:rPr>
          <w:shd w:val="clear" w:color="auto" w:fill="FFFFFF"/>
        </w:rPr>
        <w:t xml:space="preserve"> </w:t>
      </w:r>
      <w:proofErr w:type="spellStart"/>
      <w:r>
        <w:rPr>
          <w:shd w:val="clear" w:color="auto" w:fill="FFFFFF"/>
        </w:rPr>
        <w:t>modele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se </w:t>
      </w:r>
      <w:proofErr w:type="spellStart"/>
      <w:r>
        <w:rPr>
          <w:shd w:val="clear" w:color="auto" w:fill="FFFFFF"/>
        </w:rPr>
        <w:t>angajează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argumente</w:t>
      </w:r>
      <w:proofErr w:type="spellEnd"/>
      <w:r>
        <w:rPr>
          <w:shd w:val="clear" w:color="auto" w:fill="FFFFFF"/>
        </w:rPr>
        <w:t xml:space="preserve"> </w:t>
      </w:r>
      <w:proofErr w:type="spellStart"/>
      <w:r>
        <w:rPr>
          <w:shd w:val="clear" w:color="auto" w:fill="FFFFFF"/>
        </w:rPr>
        <w:t>științifice</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această</w:t>
      </w:r>
      <w:proofErr w:type="spellEnd"/>
      <w:r>
        <w:rPr>
          <w:shd w:val="clear" w:color="auto" w:fill="FFFFFF"/>
        </w:rPr>
        <w:t xml:space="preserve"> </w:t>
      </w:r>
      <w:proofErr w:type="spellStart"/>
      <w:r>
        <w:rPr>
          <w:shd w:val="clear" w:color="auto" w:fill="FFFFFF"/>
        </w:rPr>
        <w:t>reflecție</w:t>
      </w:r>
      <w:proofErr w:type="spellEnd"/>
      <w:r>
        <w:rPr>
          <w:shd w:val="clear" w:color="auto" w:fill="FFFFFF"/>
        </w:rPr>
        <w:t xml:space="preserve">, </w:t>
      </w:r>
      <w:proofErr w:type="spellStart"/>
      <w:r>
        <w:rPr>
          <w:shd w:val="clear" w:color="auto" w:fill="FFFFFF"/>
        </w:rPr>
        <w:t>ei</w:t>
      </w:r>
      <w:proofErr w:type="spellEnd"/>
      <w:r>
        <w:rPr>
          <w:shd w:val="clear" w:color="auto" w:fill="FFFFFF"/>
        </w:rPr>
        <w:t xml:space="preserve"> pot </w:t>
      </w:r>
      <w:proofErr w:type="spellStart"/>
      <w:r>
        <w:rPr>
          <w:shd w:val="clear" w:color="auto" w:fill="FFFFFF"/>
        </w:rPr>
        <w:t>înțelege</w:t>
      </w:r>
      <w:proofErr w:type="spellEnd"/>
      <w:r>
        <w:rPr>
          <w:shd w:val="clear" w:color="auto" w:fill="FFFFFF"/>
        </w:rPr>
        <w:t xml:space="preserve"> </w:t>
      </w:r>
      <w:proofErr w:type="spellStart"/>
      <w:r>
        <w:rPr>
          <w:shd w:val="clear" w:color="auto" w:fill="FFFFFF"/>
        </w:rPr>
        <w:t>importanța</w:t>
      </w:r>
      <w:proofErr w:type="spellEnd"/>
      <w:r>
        <w:rPr>
          <w:shd w:val="clear" w:color="auto" w:fill="FFFFFF"/>
        </w:rPr>
        <w:t xml:space="preserve"> </w:t>
      </w:r>
      <w:proofErr w:type="spellStart"/>
      <w:r>
        <w:rPr>
          <w:shd w:val="clear" w:color="auto" w:fill="FFFFFF"/>
        </w:rPr>
        <w:t>fiecărei</w:t>
      </w:r>
      <w:proofErr w:type="spellEnd"/>
      <w:r>
        <w:rPr>
          <w:shd w:val="clear" w:color="auto" w:fill="FFFFFF"/>
        </w:rPr>
        <w:t xml:space="preserve"> </w:t>
      </w:r>
      <w:proofErr w:type="spellStart"/>
      <w:r>
        <w:rPr>
          <w:shd w:val="clear" w:color="auto" w:fill="FFFFFF"/>
        </w:rPr>
        <w:t>practici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pot </w:t>
      </w:r>
      <w:proofErr w:type="spellStart"/>
      <w:r>
        <w:rPr>
          <w:shd w:val="clear" w:color="auto" w:fill="FFFFFF"/>
        </w:rPr>
        <w:t>dezvolta</w:t>
      </w:r>
      <w:proofErr w:type="spellEnd"/>
      <w:r>
        <w:rPr>
          <w:shd w:val="clear" w:color="auto" w:fill="FFFFFF"/>
        </w:rPr>
        <w:t xml:space="preserve"> o </w:t>
      </w:r>
      <w:proofErr w:type="spellStart"/>
      <w:r>
        <w:rPr>
          <w:shd w:val="clear" w:color="auto" w:fill="FFFFFF"/>
        </w:rPr>
        <w:t>apreciere</w:t>
      </w:r>
      <w:proofErr w:type="spellEnd"/>
      <w:r>
        <w:rPr>
          <w:shd w:val="clear" w:color="auto" w:fill="FFFFFF"/>
        </w:rPr>
        <w:t xml:space="preserve"> </w:t>
      </w:r>
      <w:proofErr w:type="spellStart"/>
      <w:r>
        <w:rPr>
          <w:shd w:val="clear" w:color="auto" w:fill="FFFFFF"/>
        </w:rPr>
        <w:t>nuanțată</w:t>
      </w:r>
      <w:proofErr w:type="spellEnd"/>
      <w:r>
        <w:rPr>
          <w:shd w:val="clear" w:color="auto" w:fill="FFFFFF"/>
        </w:rPr>
        <w:t xml:space="preserve"> a </w:t>
      </w:r>
      <w:proofErr w:type="spellStart"/>
      <w:r>
        <w:rPr>
          <w:shd w:val="clear" w:color="auto" w:fill="FFFFFF"/>
        </w:rPr>
        <w:t>naturii</w:t>
      </w:r>
      <w:proofErr w:type="spellEnd"/>
      <w:r>
        <w:rPr>
          <w:shd w:val="clear" w:color="auto" w:fill="FFFFFF"/>
        </w:rPr>
        <w:t xml:space="preserve"> </w:t>
      </w:r>
      <w:proofErr w:type="spellStart"/>
      <w:r>
        <w:rPr>
          <w:shd w:val="clear" w:color="auto" w:fill="FFFFFF"/>
        </w:rPr>
        <w:t>științei</w:t>
      </w:r>
      <w:proofErr w:type="spellEnd"/>
      <w:r>
        <w:rPr>
          <w:shd w:val="clear" w:color="auto" w:fill="FFFFFF"/>
        </w:rPr>
        <w:t>.</w:t>
      </w:r>
    </w:p>
    <w:p w:rsidR="006F11EF" w:rsidRDefault="006F11EF" w:rsidP="006F11EF">
      <w:pPr>
        <w:rPr>
          <w:lang w:val="ro-RO"/>
        </w:rPr>
      </w:pPr>
      <w:r>
        <w:rPr>
          <w:lang w:val="ro-RO"/>
        </w:rPr>
        <w:t>Dezvoltarea competențelor secolului XX prin învățarea științei</w:t>
      </w:r>
    </w:p>
    <w:p w:rsidR="00EB0FBF" w:rsidRDefault="00EB0FBF" w:rsidP="006F11EF">
      <w:pPr>
        <w:rPr>
          <w:lang w:val="ro-RO"/>
        </w:rPr>
      </w:pPr>
      <w:r>
        <w:rPr>
          <w:noProof/>
        </w:rPr>
        <w:drawing>
          <wp:anchor distT="0" distB="0" distL="114300" distR="114300" simplePos="0" relativeHeight="251659264" behindDoc="0" locked="0" layoutInCell="1" allowOverlap="1" wp14:anchorId="4B77A9FC" wp14:editId="48C11318">
            <wp:simplePos x="0" y="0"/>
            <wp:positionH relativeFrom="column">
              <wp:posOffset>-312586</wp:posOffset>
            </wp:positionH>
            <wp:positionV relativeFrom="paragraph">
              <wp:posOffset>-21876514</wp:posOffset>
            </wp:positionV>
            <wp:extent cx="2769705" cy="2605948"/>
            <wp:effectExtent l="0" t="0" r="0" b="0"/>
            <wp:wrapSquare wrapText="bothSides"/>
            <wp:docPr id="1" name="Picture 1"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2.jpeg"/>
                    <pic:cNvPicPr>
                      <a:picLocks noChangeAspect="1" noChangeArrowheads="1"/>
                    </pic:cNvPicPr>
                  </pic:nvPicPr>
                  <pic:blipFill>
                    <a:blip r:embed="rId5" cstate="print"/>
                    <a:srcRect/>
                    <a:stretch>
                      <a:fillRect/>
                    </a:stretch>
                  </pic:blipFill>
                  <pic:spPr bwMode="auto">
                    <a:xfrm>
                      <a:off x="0" y="0"/>
                      <a:ext cx="2796491" cy="26311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EB0FBF" w:rsidRDefault="00EB0FBF" w:rsidP="006F11EF">
      <w:pPr>
        <w:rPr>
          <w:lang w:val="ro-RO"/>
        </w:rPr>
      </w:pPr>
    </w:p>
    <w:p w:rsidR="00EB0FBF" w:rsidRDefault="00EB0FBF" w:rsidP="006F11EF">
      <w:pPr>
        <w:rPr>
          <w:lang w:val="ro-RO"/>
        </w:rPr>
      </w:pPr>
    </w:p>
    <w:p w:rsidR="00EB0FBF" w:rsidRDefault="00EB0FBF" w:rsidP="006F11EF">
      <w:pPr>
        <w:rPr>
          <w:lang w:val="ro-RO"/>
        </w:rPr>
      </w:pPr>
    </w:p>
    <w:p w:rsidR="00EB0FBF" w:rsidRDefault="00EB0FBF" w:rsidP="006F11EF">
      <w:pPr>
        <w:rPr>
          <w:lang w:val="ro-RO"/>
        </w:rPr>
      </w:pPr>
    </w:p>
    <w:p w:rsidR="00EB0FBF" w:rsidRDefault="00EB0FBF" w:rsidP="006F11EF">
      <w:pPr>
        <w:rPr>
          <w:lang w:val="ro-RO"/>
        </w:rPr>
      </w:pPr>
    </w:p>
    <w:p w:rsidR="00EB0FBF" w:rsidRDefault="00EB0FBF" w:rsidP="006F11EF">
      <w:pPr>
        <w:rPr>
          <w:lang w:val="ro-RO"/>
        </w:rPr>
      </w:pPr>
    </w:p>
    <w:p w:rsidR="00EB0FBF" w:rsidRDefault="00EB0FBF" w:rsidP="006F11EF">
      <w:pPr>
        <w:rPr>
          <w:lang w:val="ro-RO"/>
        </w:rPr>
      </w:pPr>
    </w:p>
    <w:p w:rsidR="00EB0FBF" w:rsidRDefault="00EB0FBF" w:rsidP="006F11EF">
      <w:pPr>
        <w:rPr>
          <w:lang w:val="ro-RO"/>
        </w:rPr>
      </w:pPr>
    </w:p>
    <w:p w:rsidR="006F11EF" w:rsidRDefault="006F11EF" w:rsidP="006F11EF">
      <w:pPr>
        <w:rPr>
          <w:lang w:val="ro-RO"/>
        </w:rPr>
      </w:pPr>
      <w:r>
        <w:rPr>
          <w:lang w:val="ro-RO"/>
        </w:rPr>
        <w:t>Pentru a pregăti studenții noștri pentru viitor, a fost elaborat de către MOE un cadru pentru competențele secolului XXI (21CC) și rezultatele studenților (vezi Figura 1.1). Acest cadru 21CC este menit să doteze studenților cu competențele cheie și mentalul de a avea succes în al 21-lea secol.</w:t>
      </w:r>
    </w:p>
    <w:p w:rsidR="006F11EF" w:rsidRDefault="006F11EF" w:rsidP="006F11EF">
      <w:pPr>
        <w:framePr w:wrap="none" w:vAnchor="page" w:hAnchor="page" w:x="3145" w:y="2800"/>
        <w:rPr>
          <w:sz w:val="2"/>
          <w:szCs w:val="2"/>
        </w:rPr>
      </w:pPr>
    </w:p>
    <w:p w:rsidR="006F11EF" w:rsidRDefault="006F11EF" w:rsidP="006F11EF">
      <w:pPr>
        <w:pStyle w:val="HTMLPreformatted"/>
        <w:shd w:val="clear" w:color="auto" w:fill="FFFFFF"/>
        <w:rPr>
          <w:rFonts w:ascii="inherit" w:hAnsi="inherit"/>
          <w:color w:val="212121"/>
          <w:lang w:val="ro-RO"/>
        </w:rPr>
      </w:pPr>
    </w:p>
    <w:p w:rsidR="006F11EF" w:rsidRDefault="006F11EF" w:rsidP="006F11EF">
      <w:pPr>
        <w:rPr>
          <w:lang w:val="ro-RO"/>
        </w:rPr>
      </w:pPr>
      <w:r>
        <w:rPr>
          <w:lang w:val="ro-RO"/>
        </w:rPr>
        <w:t>Caracteristicile și intențiile practicilor științifice sunt în concordanță cu accentul pus pe dezvoltarea 21CC în studenții noștri.</w:t>
      </w:r>
    </w:p>
    <w:p w:rsidR="006F11EF" w:rsidRDefault="006F11EF" w:rsidP="006F11EF">
      <w:r>
        <w:rPr>
          <w:lang w:val="ro-RO"/>
        </w:rPr>
        <w:t>Dezvoltarea lui 21CC nu este separată de învățarea științei. Caracteristicile cercetării științifice, cum ar fi procesele de cercetare științifică, raționamentul, modelarea și rezolvarea problemelor, susțin o dezvoltare a studenților de la 21CC. Natura și limitările științei și cercetării științifice sunt dezvoltate în mod eficient atunci când se învață practici științifice în contextul conținutului științific relevant. Învățarea profundă disciplinară în știință dezvoltă 21CC și promovează procesul de învățare pentru transferul către alte domenii ale vieții.</w:t>
      </w:r>
    </w:p>
    <w:p w:rsidR="006F11EF" w:rsidRDefault="006F11EF" w:rsidP="006F11EF">
      <w:r>
        <w:rPr>
          <w:lang w:val="ro-RO"/>
        </w:rPr>
        <w:t>Practicile științei și ideile de bază sunt puse într-un cadru (vezi Figura 1.2) pentru a ghida dezvoltarea curriculumului H1 Fizica.</w:t>
      </w:r>
    </w:p>
    <w:p w:rsidR="006F11EF" w:rsidRDefault="006F11EF" w:rsidP="00BE0FB7">
      <w:pPr>
        <w:rPr>
          <w:lang w:val="ro-RO"/>
        </w:rPr>
      </w:pPr>
      <w:r>
        <w:rPr>
          <w:lang w:val="ro-RO"/>
        </w:rPr>
        <w:t>Practicile științei sunt comune științelor naturale ale fizicii, chimiei și biologiei. Aceste practici evidențiază căile de gândire și de acțiune care sunt inerente abordării științifice, cu scopul de a le oferi studenților înțelegerea, abilitățile și atitudinile comune disciplinelor științifice, inclusiv o abordare adecvată a problemelor etice.</w:t>
      </w:r>
    </w:p>
    <w:p w:rsidR="006F11EF" w:rsidRDefault="006F11EF" w:rsidP="00BE0FB7">
      <w:pPr>
        <w:rPr>
          <w:lang w:val="ro-RO"/>
        </w:rPr>
      </w:pPr>
      <w:r>
        <w:rPr>
          <w:lang w:val="ro-RO"/>
        </w:rPr>
        <w:t>Ideile de bază ajută elevii să integreze cunoștințele și să conecteze concepte pe teme diferite și să sublinieze teme importante care reapară în cadrul curriculum-ului. Conținutul programelor este organizat în secțiuni conform principalelor ramuri și domenii de cunoaștere ale fizicii, adică mecanica newtoniană, electricitatea și magnetismul și fizica nucleară. Acest lucru permite un tratament concentrat, sistematic și în profunzime a subiectelor din fiecare secțiune.</w:t>
      </w:r>
    </w:p>
    <w:p w:rsidR="00BE0FB7" w:rsidRDefault="00BE0FB7" w:rsidP="00BE0FB7">
      <w:pPr>
        <w:rPr>
          <w:lang w:val="ro-RO"/>
        </w:rPr>
      </w:pPr>
      <w:r>
        <w:rPr>
          <w:lang w:val="ro-RO"/>
        </w:rPr>
        <w:t>INTRODUCERE</w:t>
      </w:r>
    </w:p>
    <w:p w:rsidR="00BE0FB7" w:rsidRDefault="00BE0FB7" w:rsidP="00BE0FB7">
      <w:pPr>
        <w:rPr>
          <w:lang w:val="ro-RO"/>
        </w:rPr>
      </w:pPr>
      <w:r>
        <w:rPr>
          <w:lang w:val="ro-RO"/>
        </w:rPr>
        <w:t>IDEI DE BAZĂ ÎN FIZICĂ</w:t>
      </w:r>
    </w:p>
    <w:p w:rsidR="00BE0FB7" w:rsidRDefault="00BE0FB7" w:rsidP="00BE0FB7">
      <w:pPr>
        <w:rPr>
          <w:lang w:val="ro-RO"/>
        </w:rPr>
      </w:pPr>
      <w:r>
        <w:rPr>
          <w:lang w:val="ro-RO"/>
        </w:rPr>
        <w:t xml:space="preserve">Fizica cuprinde studiul sistemelor care acoperă o gamă largă de distanțe și timpi: de la 10-15 m (de exemplu, particule sub-atomice) până la mai mult de 1030 m (de exemplu, galaxii), de la evenimente aproape instantanee, cum ar fi fluxul curent mișcarea unui comutator, fenomenele în evoluție lentă, cum ar fi nașterea și moartea unei </w:t>
      </w:r>
      <w:r w:rsidRPr="00EB0FBF">
        <w:rPr>
          <w:color w:val="FF0000"/>
          <w:lang w:val="ro-RO"/>
        </w:rPr>
        <w:t>vedete.</w:t>
      </w:r>
    </w:p>
    <w:p w:rsidR="00BE0FB7" w:rsidRDefault="00BE0FB7" w:rsidP="00BE0FB7">
      <w:pPr>
        <w:rPr>
          <w:lang w:val="ro-RO"/>
        </w:rPr>
      </w:pPr>
      <w:r>
        <w:rPr>
          <w:lang w:val="ro-RO"/>
        </w:rPr>
        <w:t>Un număr mic de principii și legi de bază pot fi aplicate pentru a studia și a face sens acestei mari varietăți de sisteme simple și complexe. În mod similar, câteva idei de bază care traversează limitele de conținut tradiționale pot fi introduse în curriculum pentru a oferi studenților un mod mai larg de a gândi despre lumea fizică.</w:t>
      </w:r>
    </w:p>
    <w:p w:rsidR="00BE0FB7" w:rsidRDefault="00BE0FB7" w:rsidP="00BE0FB7">
      <w:r>
        <w:rPr>
          <w:lang w:val="ro-RO"/>
        </w:rPr>
        <w:t>Aceste idei de bază sunt fundamentale în studiul fizicii și îi ajută pe elevi să integreze cunoștințe și să conecteze concepte pe teme diferite. Acestea oferă instrumente analitice puternice care pot explica fenomene și rezolva probleme.</w:t>
      </w:r>
    </w:p>
    <w:p w:rsidR="00BE0FB7" w:rsidRDefault="00BE0FB7" w:rsidP="00BE0FB7">
      <w:pPr>
        <w:rPr>
          <w:lang w:val="ro-RO"/>
        </w:rPr>
      </w:pPr>
      <w:r>
        <w:rPr>
          <w:lang w:val="ro-RO"/>
        </w:rPr>
        <w:t>SISTEME ȘI INTERACȚIUNI</w:t>
      </w:r>
    </w:p>
    <w:p w:rsidR="00BE0FB7" w:rsidRDefault="00BE0FB7" w:rsidP="00BE0FB7">
      <w:pPr>
        <w:rPr>
          <w:lang w:val="ro-RO"/>
        </w:rPr>
      </w:pPr>
      <w:r>
        <w:rPr>
          <w:lang w:val="ro-RO"/>
        </w:rPr>
        <w:t>1.1 Definirea sistemelor studiate (prin specificarea limitelor acestora și prin modelarea explicită a sistemelor) oferă instrumente pentru înțelegerea și testarea ideilor care se aplică în întreaga fizică.</w:t>
      </w:r>
    </w:p>
    <w:p w:rsidR="00BE0FB7" w:rsidRDefault="00BE0FB7" w:rsidP="00BE0FB7">
      <w:pPr>
        <w:rPr>
          <w:lang w:val="ro-RO"/>
        </w:rPr>
      </w:pPr>
      <w:r>
        <w:rPr>
          <w:lang w:val="ro-RO"/>
        </w:rPr>
        <w:t>1.2 Obiectele pot fi tratate ca având o structură internă sau o structură internă care poate fi ignorată. Un sistem, pe de altă parte, este o colecție de obiecte cu o structură internă care ar putea fi necesar să fie luată în considerare.</w:t>
      </w:r>
    </w:p>
    <w:p w:rsidR="00BE0FB7" w:rsidRDefault="00BE0FB7" w:rsidP="00BE0FB7">
      <w:pPr>
        <w:rPr>
          <w:lang w:val="ro-RO"/>
        </w:rPr>
      </w:pPr>
      <w:r>
        <w:rPr>
          <w:lang w:val="ro-RO"/>
        </w:rPr>
        <w:t>1.3 Evenimentele fizice și fenomenele pot fi înțelese prin studierea interacțiunilor dintre obiecte într-un sistem și cu mediul.</w:t>
      </w:r>
    </w:p>
    <w:p w:rsidR="00BE0FB7" w:rsidRDefault="00BE0FB7" w:rsidP="00BE0FB7">
      <w:pPr>
        <w:rPr>
          <w:lang w:val="ro-RO"/>
        </w:rPr>
      </w:pPr>
      <w:r>
        <w:rPr>
          <w:lang w:val="ro-RO"/>
        </w:rPr>
        <w:t>1.4 Elevii ar trebui să poată identifica relațiile de cauzalitate atunci când analizează interacțiunile și schimbările dintr-un sistem.</w:t>
      </w:r>
    </w:p>
    <w:p w:rsidR="00BE0FB7" w:rsidRDefault="00BE0FB7" w:rsidP="00BE0FB7">
      <w:pPr>
        <w:rPr>
          <w:lang w:val="ro-RO"/>
        </w:rPr>
      </w:pPr>
      <w:r>
        <w:rPr>
          <w:lang w:val="ro-RO"/>
        </w:rPr>
        <w:t>1.5 Interacțiunile dintre obiectele dintr-un sistem pot fi modelate folosind forțe (de exemplu un sistem de forțe aplicate pentru a deplasa o masă, un sistem de coliziune a două mase, un sistem al orbitei în jurul Pământului, un sistem de încărcături electrice, un sistem de curent într-un fir drept plasat într-un câmp magnetic).</w:t>
      </w:r>
    </w:p>
    <w:p w:rsidR="00BE0FB7" w:rsidRDefault="00BE0FB7" w:rsidP="00BE0FB7">
      <w:pPr>
        <w:rPr>
          <w:lang w:val="ro-RO"/>
        </w:rPr>
      </w:pPr>
      <w:r>
        <w:rPr>
          <w:lang w:val="ro-RO"/>
        </w:rPr>
        <w:t>1.6 Câmpurile existente în spațiu sunt folosite pentru a explica interacțiunile dintre obiectele care nu sunt în contact. Forțele de la distanță se explică prin câmpuri care pot transfera energia și pot fi descrise în termenii aranjamentului și proprietăților obiectelor care interacționează. Aceste forțe pot fi folosite pentru a descrie relația dintre câmpurile electrice și cele magnetice.</w:t>
      </w:r>
    </w:p>
    <w:p w:rsidR="00BE0FB7" w:rsidRDefault="00BE0FB7" w:rsidP="00BE0FB7">
      <w:pPr>
        <w:rPr>
          <w:lang w:val="ro-RO"/>
        </w:rPr>
      </w:pPr>
      <w:r>
        <w:rPr>
          <w:lang w:val="ro-RO"/>
        </w:rPr>
        <w:t>1.7 Echilibrul este o stare unică în care proprietățile fizice relevante ale unui sistem sunt echilibrate (de exemplu, echilibrul într-o singură particulă apare dacă nu există o forță rezultantă care acționează asupra ei, un corp rigid este considerat a fi în echilibru static dacă, în plus, nu este nici un moment rezultant despre orice punct).</w:t>
      </w:r>
    </w:p>
    <w:p w:rsidR="00BE0FB7" w:rsidRDefault="00BE0FB7" w:rsidP="00BE0FB7">
      <w:r>
        <w:rPr>
          <w:lang w:val="ro-RO"/>
        </w:rPr>
        <w:t>1.8 Modelele microscopice simplificate pot fi utilizate pentru a explica proprietățile macroscopice observate în sistemele cu interacțiuni complexe și aleatorii între un număr mare de obiecte:</w:t>
      </w:r>
    </w:p>
    <w:p w:rsidR="00BE0FB7" w:rsidRDefault="00BE0FB7" w:rsidP="00BE0FB7">
      <w:pPr>
        <w:rPr>
          <w:lang w:val="ro-RO"/>
        </w:rPr>
      </w:pPr>
      <w:r>
        <w:rPr>
          <w:lang w:val="ro-RO"/>
        </w:rPr>
        <w:t>1.8.1 Modelele microscopice se aplică în studiul energiei electrice. Proprietățile macroscopice (de exemplu, curente) sunt utilizate pentru a investiga interacțiunile și modificările în aceste sisteme.</w:t>
      </w:r>
    </w:p>
    <w:p w:rsidR="00BE0FB7" w:rsidRDefault="00BE0FB7" w:rsidP="00BE0FB7">
      <w:pPr>
        <w:rPr>
          <w:lang w:val="ro-RO"/>
        </w:rPr>
      </w:pPr>
      <w:r>
        <w:rPr>
          <w:lang w:val="ro-RO"/>
        </w:rPr>
        <w:t>1.8.2 Aceste proprietăți macroscopice pot fi legate de interacțiuni complexe la nivel microscopic, de exemplu: timpul de înjumătățire al nucleelor ​​unastale care se distrug aleatoriu.</w:t>
      </w:r>
    </w:p>
    <w:p w:rsidR="00BE0FB7" w:rsidRDefault="00BE0FB7" w:rsidP="00BE0FB7">
      <w:r>
        <w:rPr>
          <w:lang w:val="ro-RO"/>
        </w:rPr>
        <w:t>1.8.3 Astfel de sisteme complexe pot fi, de asemenea, mai bine caracterizate prin medii statistice (de exemplu, timpul de înjumătățire), deoarece aceste cantități pot fi mai semnificative decât proprietățile și comportamentele componentelor individuale (de exemplu, care nuclee instabile sunt decăzute și când).</w:t>
      </w:r>
    </w:p>
    <w:p w:rsidR="00BE0FB7" w:rsidRDefault="00BE0FB7" w:rsidP="00BE0FB7">
      <w:pPr>
        <w:rPr>
          <w:lang w:val="ro-RO"/>
        </w:rPr>
      </w:pPr>
      <w:r>
        <w:rPr>
          <w:lang w:val="ro-RO"/>
        </w:rPr>
        <w:t>MODELE ȘI REPREZENTĂRI</w:t>
      </w:r>
    </w:p>
    <w:p w:rsidR="00BE0FB7" w:rsidRDefault="00BE0FB7" w:rsidP="00BE0FB7">
      <w:pPr>
        <w:rPr>
          <w:lang w:val="ro-RO"/>
        </w:rPr>
      </w:pPr>
      <w:r>
        <w:rPr>
          <w:lang w:val="ro-RO"/>
        </w:rPr>
        <w:t>Modelele utilizează aproximări rezonabile pentru a simplifica fenomenele din lumea reală pentru a ajunge la modalități utile de explicare sau analiză a sistemelor.</w:t>
      </w:r>
    </w:p>
    <w:p w:rsidR="00BE0FB7" w:rsidRDefault="00BE0FB7" w:rsidP="00BE0FB7">
      <w:pPr>
        <w:rPr>
          <w:lang w:val="ro-RO"/>
        </w:rPr>
      </w:pPr>
      <w:r>
        <w:rPr>
          <w:lang w:val="ro-RO"/>
        </w:rPr>
        <w:t>2.4 Conștientizarea aproximărilor utilizate într-un model propus permite evaluarea valabilității și fiabilității modelului respectiv.</w:t>
      </w:r>
    </w:p>
    <w:p w:rsidR="00BE0FB7" w:rsidRDefault="00BE0FB7" w:rsidP="00BE0FB7">
      <w:pPr>
        <w:rPr>
          <w:lang w:val="ro-RO"/>
        </w:rPr>
      </w:pPr>
      <w:r>
        <w:rPr>
          <w:lang w:val="ro-RO"/>
        </w:rPr>
        <w:t>2.5 Modelele sunt testate prin observații și experimente și ar trebui să fie în concordanță cu dovezile disponibile. Modelele pot evolua și pot fi perfecționate în lumina unor noi dovezi.</w:t>
      </w:r>
    </w:p>
    <w:p w:rsidR="00BE0FB7" w:rsidRDefault="00BE0FB7" w:rsidP="00BE0FB7">
      <w:pPr>
        <w:rPr>
          <w:lang w:val="ro-RO"/>
        </w:rPr>
      </w:pPr>
      <w:r>
        <w:rPr>
          <w:lang w:val="ro-RO"/>
        </w:rPr>
        <w:t>2.6 Ipotezele făcute în definirea unui sistem vor determina modul în care interacțiunile sunt descrise și analizate. Înțelegerea limitelor acestor ipoteze este un aspect fundamental al modelării.</w:t>
      </w:r>
    </w:p>
    <w:p w:rsidR="00BE0FB7" w:rsidRDefault="00BE0FB7" w:rsidP="00BE0FB7">
      <w:pPr>
        <w:rPr>
          <w:lang w:val="ro-RO"/>
        </w:rPr>
      </w:pPr>
      <w:r>
        <w:rPr>
          <w:lang w:val="ro-RO"/>
        </w:rPr>
        <w:t>2.7 Utilizarea reprezentărilor este inerentă procesului de construire a unui model. Exemple de reprezentări sunt imaginile, diagramele de mișcare, graficele, graficele energetice și ecuațiile matematice.</w:t>
      </w:r>
    </w:p>
    <w:p w:rsidR="00BE0FB7" w:rsidRDefault="00BE0FB7" w:rsidP="00BE0FB7">
      <w:pPr>
        <w:rPr>
          <w:lang w:val="ro-RO"/>
        </w:rPr>
      </w:pPr>
      <w:r>
        <w:rPr>
          <w:lang w:val="ro-RO"/>
        </w:rPr>
        <w:t>2.8 Matematica este un instrument important în fizică. Este folosit ca limbă pentru a descrie relațiile dintre diferitele cantități fizice și pentru a rezolva probleme numerice.</w:t>
      </w:r>
    </w:p>
    <w:p w:rsidR="00BE0FB7" w:rsidRDefault="00BE0FB7" w:rsidP="00BE0FB7">
      <w:r>
        <w:rPr>
          <w:lang w:val="ro-RO"/>
        </w:rPr>
        <w:t>2.9 Reprezentările și modelele ajută la analizarea fenomenelor, rezolvarea problemelor, realizarea de predicții și idei de comunicare.</w:t>
      </w:r>
    </w:p>
    <w:p w:rsidR="00BE0FB7" w:rsidRDefault="00BE0FB7" w:rsidP="00BE0FB7">
      <w:pPr>
        <w:rPr>
          <w:lang w:val="ro-RO"/>
        </w:rPr>
      </w:pPr>
      <w:r>
        <w:rPr>
          <w:lang w:val="ro-RO"/>
        </w:rPr>
        <w:t>LEGILE DE CONSERVARE</w:t>
      </w:r>
    </w:p>
    <w:p w:rsidR="00BE0FB7" w:rsidRDefault="00BE0FB7" w:rsidP="00BE0FB7">
      <w:pPr>
        <w:rPr>
          <w:lang w:val="ro-RO"/>
        </w:rPr>
      </w:pPr>
      <w:r>
        <w:rPr>
          <w:lang w:val="ro-RO"/>
        </w:rPr>
        <w:t>3.3 Legile de conservare sunt fundamentale printre principiile fizicii folosite pentru înțelegerea lumii fizice.</w:t>
      </w:r>
    </w:p>
    <w:p w:rsidR="00BE0FB7" w:rsidRDefault="00BE0FB7" w:rsidP="00BE0FB7">
      <w:pPr>
        <w:rPr>
          <w:lang w:val="ro-RO"/>
        </w:rPr>
      </w:pPr>
      <w:r>
        <w:rPr>
          <w:lang w:val="ro-RO"/>
        </w:rPr>
        <w:t>3.4 Atunci când se analizează evenimentele fizice sau fenomenele, alegerea sistemului și legile de conservare asociate furnizează un set puternic de instrumente care se pot utiliza pentru a prezice rezultatul posibil al unei interacțiuni.</w:t>
      </w:r>
    </w:p>
    <w:p w:rsidR="00BE0FB7" w:rsidRDefault="00BE0FB7" w:rsidP="00BE0FB7">
      <w:pPr>
        <w:rPr>
          <w:lang w:val="ro-RO"/>
        </w:rPr>
      </w:pPr>
      <w:r>
        <w:rPr>
          <w:lang w:val="ro-RO"/>
        </w:rPr>
        <w:t>3.5 Legile de conservare restricționează posibilele comportamente ale obiectelor într-un sistem sau rezultatul unei interacțiuni sau procese.</w:t>
      </w:r>
    </w:p>
    <w:p w:rsidR="00BE0FB7" w:rsidRDefault="00BE0FB7" w:rsidP="00BE0FB7">
      <w:pPr>
        <w:rPr>
          <w:lang w:val="ro-RO"/>
        </w:rPr>
      </w:pPr>
      <w:r>
        <w:rPr>
          <w:lang w:val="ro-RO"/>
        </w:rPr>
        <w:t>3.6 Legat de fiecare lege de conservare din fizica clasică este o cantitate fizică, un scalar sau un vector, care caracterizează un sistem.</w:t>
      </w:r>
    </w:p>
    <w:p w:rsidR="00BE0FB7" w:rsidRDefault="00BE0FB7" w:rsidP="00BE0FB7">
      <w:pPr>
        <w:rPr>
          <w:lang w:val="ro-RO"/>
        </w:rPr>
      </w:pPr>
      <w:r>
        <w:rPr>
          <w:lang w:val="ro-RO"/>
        </w:rPr>
        <w:t> 3.7 Într-un sistem închis, cantitatea fizică asociată are o valoare constantă independentă de interacțiunile dintre obiectele din sistem. Într-un sistem deschis, modificările cantității fizice asociate sunt întotdeauna egale cu transferul acelei cantități către sau din sistem prin interacțiuni cu alte sisteme.</w:t>
      </w:r>
    </w:p>
    <w:p w:rsidR="00BE0FB7" w:rsidRDefault="00BE0FB7" w:rsidP="00BE0FB7">
      <w:pPr>
        <w:rPr>
          <w:lang w:val="ro-RO"/>
        </w:rPr>
      </w:pPr>
      <w:r>
        <w:rPr>
          <w:lang w:val="ro-RO"/>
        </w:rPr>
        <w:t>3.8 În fizică, încărcătura, impulsul, energia de masă și impulsul unghiular sunt conservate.</w:t>
      </w:r>
    </w:p>
    <w:p w:rsidR="00BE0FB7" w:rsidRDefault="00BE0FB7" w:rsidP="00BE0FB7">
      <w:pPr>
        <w:rPr>
          <w:lang w:val="ro-RO"/>
        </w:rPr>
      </w:pPr>
      <w:r>
        <w:rPr>
          <w:lang w:val="ro-RO"/>
        </w:rPr>
        <w:t>3.9 Exemple privind modul în care legile de conservare sunt utilizate în programa noastră:</w:t>
      </w:r>
    </w:p>
    <w:p w:rsidR="00BE0FB7" w:rsidRDefault="00BE0FB7" w:rsidP="00BE0FB7">
      <w:pPr>
        <w:rPr>
          <w:lang w:val="ro-RO"/>
        </w:rPr>
      </w:pPr>
      <w:r>
        <w:rPr>
          <w:lang w:val="ro-RO"/>
        </w:rPr>
        <w:t>3.9.1 Conservarea impulsului în coliziuni și explozii care permit predicția mișcării ulterioare a obiectelor sau a particulelor.</w:t>
      </w:r>
    </w:p>
    <w:p w:rsidR="00BE0FB7" w:rsidRDefault="00BE0FB7" w:rsidP="00BE0FB7">
      <w:pPr>
        <w:rPr>
          <w:lang w:val="ro-RO"/>
        </w:rPr>
      </w:pPr>
      <w:r>
        <w:rPr>
          <w:lang w:val="ro-RO"/>
        </w:rPr>
        <w:t>3.9.2 Conservarea energiei pentru a calcula modificarea energiei totale în sistemele care sunt deschise transferului de energie datorită forțelor externe (se face o activitate).</w:t>
      </w:r>
    </w:p>
    <w:p w:rsidR="00BE0FB7" w:rsidRDefault="00BE0FB7" w:rsidP="00BE0FB7">
      <w:r>
        <w:rPr>
          <w:lang w:val="ro-RO"/>
        </w:rPr>
        <w:t>3.9.3 Conservarea numărului de energie în masă, sarcină și nucleon în reacțiile nucleare pentru a permite calcularea energiilor de legare relevante și identificarea nuclidelor rezultate.</w:t>
      </w:r>
    </w:p>
    <w:p w:rsidR="00BE0FB7" w:rsidRDefault="00BE0FB7" w:rsidP="00BE0FB7">
      <w:pPr>
        <w:rPr>
          <w:lang w:val="ro-RO"/>
        </w:rPr>
      </w:pPr>
      <w:r>
        <w:rPr>
          <w:lang w:val="ro-RO"/>
        </w:rPr>
        <w:t>SECTIUNI SI SUBIECTE IN FIZICA H1</w:t>
      </w:r>
    </w:p>
    <w:p w:rsidR="00BE0FB7" w:rsidRDefault="00BE0FB7" w:rsidP="00BE0FB7">
      <w:r>
        <w:rPr>
          <w:lang w:val="ro-RO"/>
        </w:rPr>
        <w:t>Cele 10 subiecte din Fizica H1 sunt organizate în patru secțiuni principale, așa cum sunt enumerate în Tabelul 2.1. Pentru fiecare dintre secțiunile principale este furnizată o narațiune largă, urmată de o listă de întrebări îndrumătoare și rezultate de învățare pentru fiecare dintre subiectele principale.</w:t>
      </w:r>
    </w:p>
    <w:tbl>
      <w:tblPr>
        <w:tblW w:w="0" w:type="auto"/>
        <w:tblLayout w:type="fixed"/>
        <w:tblCellMar>
          <w:left w:w="10" w:type="dxa"/>
          <w:right w:w="10" w:type="dxa"/>
        </w:tblCellMar>
        <w:tblLook w:val="0000" w:firstRow="0" w:lastRow="0" w:firstColumn="0" w:lastColumn="0" w:noHBand="0" w:noVBand="0"/>
      </w:tblPr>
      <w:tblGrid>
        <w:gridCol w:w="3682"/>
        <w:gridCol w:w="499"/>
        <w:gridCol w:w="4843"/>
      </w:tblGrid>
      <w:tr w:rsidR="00BE0FB7" w:rsidTr="00BE0FB7">
        <w:trPr>
          <w:trHeight w:hRule="exact" w:val="408"/>
        </w:trPr>
        <w:tc>
          <w:tcPr>
            <w:tcW w:w="3682" w:type="dxa"/>
            <w:tcBorders>
              <w:top w:val="single" w:sz="4" w:space="0" w:color="auto"/>
              <w:left w:val="single" w:sz="4" w:space="0" w:color="auto"/>
            </w:tcBorders>
            <w:shd w:val="clear" w:color="auto" w:fill="FFFFFF"/>
          </w:tcPr>
          <w:p w:rsidR="00BE0FB7" w:rsidRDefault="00BE0FB7" w:rsidP="00BE0FB7">
            <w:pPr>
              <w:spacing w:line="230" w:lineRule="exact"/>
              <w:ind w:left="200"/>
              <w:jc w:val="left"/>
            </w:pPr>
            <w:r>
              <w:rPr>
                <w:rStyle w:val="Bodytext2115pt"/>
              </w:rPr>
              <w:t>Secțiuni</w:t>
            </w:r>
          </w:p>
        </w:tc>
        <w:tc>
          <w:tcPr>
            <w:tcW w:w="5342" w:type="dxa"/>
            <w:gridSpan w:val="2"/>
            <w:tcBorders>
              <w:top w:val="single" w:sz="4" w:space="0" w:color="auto"/>
              <w:left w:val="single" w:sz="4" w:space="0" w:color="auto"/>
              <w:right w:val="single" w:sz="4" w:space="0" w:color="auto"/>
            </w:tcBorders>
            <w:shd w:val="clear" w:color="auto" w:fill="FFFFFF"/>
          </w:tcPr>
          <w:p w:rsidR="00BE0FB7" w:rsidRDefault="00BE0FB7" w:rsidP="00BE0FB7">
            <w:pPr>
              <w:spacing w:line="230" w:lineRule="exact"/>
              <w:jc w:val="left"/>
            </w:pPr>
            <w:r>
              <w:rPr>
                <w:rStyle w:val="Bodytext2115pt"/>
              </w:rPr>
              <w:t>Subiecte</w:t>
            </w:r>
          </w:p>
        </w:tc>
      </w:tr>
      <w:tr w:rsidR="00BE0FB7" w:rsidTr="00BE0FB7">
        <w:trPr>
          <w:trHeight w:hRule="exact" w:val="403"/>
        </w:trPr>
        <w:tc>
          <w:tcPr>
            <w:tcW w:w="3682" w:type="dxa"/>
            <w:tcBorders>
              <w:top w:val="single" w:sz="4" w:space="0" w:color="auto"/>
              <w:left w:val="single" w:sz="4" w:space="0" w:color="auto"/>
            </w:tcBorders>
            <w:shd w:val="clear" w:color="auto" w:fill="FFFFFF"/>
            <w:vAlign w:val="center"/>
          </w:tcPr>
          <w:p w:rsidR="00BE0FB7" w:rsidRDefault="00BE0FB7" w:rsidP="00BE0FB7">
            <w:pPr>
              <w:spacing w:line="230" w:lineRule="exact"/>
              <w:ind w:left="200"/>
              <w:jc w:val="left"/>
            </w:pPr>
            <w:r>
              <w:rPr>
                <w:rStyle w:val="Bodytext2115pt"/>
              </w:rPr>
              <w:t>I. Măsurare</w:t>
            </w:r>
          </w:p>
        </w:tc>
        <w:tc>
          <w:tcPr>
            <w:tcW w:w="499" w:type="dxa"/>
            <w:tcBorders>
              <w:top w:val="single" w:sz="4" w:space="0" w:color="auto"/>
              <w:left w:val="single" w:sz="4" w:space="0" w:color="auto"/>
            </w:tcBorders>
            <w:shd w:val="clear" w:color="auto" w:fill="FFFFFF"/>
            <w:vAlign w:val="center"/>
          </w:tcPr>
          <w:p w:rsidR="00BE0FB7" w:rsidRDefault="00BE0FB7" w:rsidP="00BE0FB7">
            <w:pPr>
              <w:spacing w:line="220" w:lineRule="exact"/>
              <w:ind w:left="180"/>
              <w:jc w:val="left"/>
            </w:pPr>
            <w:r>
              <w:rPr>
                <w:rStyle w:val="Bodytext20"/>
              </w:rPr>
              <w:t>1.</w:t>
            </w:r>
          </w:p>
        </w:tc>
        <w:tc>
          <w:tcPr>
            <w:tcW w:w="4843" w:type="dxa"/>
            <w:tcBorders>
              <w:top w:val="single" w:sz="4" w:space="0" w:color="auto"/>
              <w:right w:val="single" w:sz="4" w:space="0" w:color="auto"/>
            </w:tcBorders>
            <w:shd w:val="clear" w:color="auto" w:fill="FFFFFF"/>
            <w:vAlign w:val="center"/>
          </w:tcPr>
          <w:p w:rsidR="00BE0FB7" w:rsidRDefault="00BE0FB7" w:rsidP="00BE0FB7">
            <w:pPr>
              <w:spacing w:line="220" w:lineRule="exact"/>
              <w:jc w:val="left"/>
            </w:pPr>
            <w:r>
              <w:rPr>
                <w:rStyle w:val="Bodytext20"/>
              </w:rPr>
              <w:t>Măsurare</w:t>
            </w:r>
          </w:p>
        </w:tc>
      </w:tr>
      <w:tr w:rsidR="00BE0FB7" w:rsidTr="00BE0FB7">
        <w:trPr>
          <w:trHeight w:hRule="exact" w:val="341"/>
        </w:trPr>
        <w:tc>
          <w:tcPr>
            <w:tcW w:w="3682" w:type="dxa"/>
            <w:tcBorders>
              <w:top w:val="single" w:sz="4" w:space="0" w:color="auto"/>
              <w:left w:val="single" w:sz="4" w:space="0" w:color="auto"/>
            </w:tcBorders>
            <w:shd w:val="clear" w:color="auto" w:fill="FFFFFF"/>
            <w:vAlign w:val="bottom"/>
          </w:tcPr>
          <w:p w:rsidR="00BE0FB7" w:rsidRDefault="00BE0FB7" w:rsidP="00BE0FB7">
            <w:pPr>
              <w:spacing w:line="230" w:lineRule="exact"/>
              <w:ind w:left="200"/>
              <w:jc w:val="left"/>
            </w:pPr>
            <w:r>
              <w:rPr>
                <w:rStyle w:val="Bodytext2115pt"/>
              </w:rPr>
              <w:t>II. Mecanica lui Newton</w:t>
            </w:r>
          </w:p>
        </w:tc>
        <w:tc>
          <w:tcPr>
            <w:tcW w:w="499" w:type="dxa"/>
            <w:tcBorders>
              <w:top w:val="single" w:sz="4" w:space="0" w:color="auto"/>
              <w:left w:val="single" w:sz="4" w:space="0" w:color="auto"/>
            </w:tcBorders>
            <w:shd w:val="clear" w:color="auto" w:fill="FFFFFF"/>
            <w:vAlign w:val="bottom"/>
          </w:tcPr>
          <w:p w:rsidR="00BE0FB7" w:rsidRDefault="00BE0FB7" w:rsidP="00BE0FB7">
            <w:pPr>
              <w:spacing w:line="220" w:lineRule="exact"/>
              <w:ind w:left="180"/>
              <w:jc w:val="left"/>
            </w:pPr>
            <w:r>
              <w:rPr>
                <w:rStyle w:val="Bodytext20"/>
              </w:rPr>
              <w:t>2.</w:t>
            </w:r>
          </w:p>
        </w:tc>
        <w:tc>
          <w:tcPr>
            <w:tcW w:w="4843" w:type="dxa"/>
            <w:tcBorders>
              <w:top w:val="single" w:sz="4" w:space="0" w:color="auto"/>
              <w:right w:val="single" w:sz="4" w:space="0" w:color="auto"/>
            </w:tcBorders>
            <w:shd w:val="clear" w:color="auto" w:fill="FFFFFF"/>
            <w:vAlign w:val="bottom"/>
          </w:tcPr>
          <w:p w:rsidR="00BE0FB7" w:rsidRDefault="00BE0FB7" w:rsidP="00BE0FB7">
            <w:pPr>
              <w:spacing w:line="220" w:lineRule="exact"/>
              <w:jc w:val="left"/>
            </w:pPr>
            <w:r>
              <w:rPr>
                <w:rStyle w:val="Bodytext20"/>
              </w:rPr>
              <w:t>Cinematica</w:t>
            </w:r>
          </w:p>
        </w:tc>
      </w:tr>
      <w:tr w:rsidR="00BE0FB7" w:rsidTr="00BE0FB7">
        <w:trPr>
          <w:trHeight w:hRule="exact" w:val="298"/>
        </w:trPr>
        <w:tc>
          <w:tcPr>
            <w:tcW w:w="3682" w:type="dxa"/>
            <w:tcBorders>
              <w:left w:val="single" w:sz="4" w:space="0" w:color="auto"/>
            </w:tcBorders>
            <w:shd w:val="clear" w:color="auto" w:fill="FFFFFF"/>
          </w:tcPr>
          <w:p w:rsidR="00BE0FB7" w:rsidRDefault="00BE0FB7" w:rsidP="00BE0FB7">
            <w:pPr>
              <w:rPr>
                <w:sz w:val="10"/>
                <w:szCs w:val="10"/>
              </w:rPr>
            </w:pPr>
          </w:p>
        </w:tc>
        <w:tc>
          <w:tcPr>
            <w:tcW w:w="499" w:type="dxa"/>
            <w:tcBorders>
              <w:left w:val="single" w:sz="4" w:space="0" w:color="auto"/>
            </w:tcBorders>
            <w:shd w:val="clear" w:color="auto" w:fill="FFFFFF"/>
            <w:vAlign w:val="bottom"/>
          </w:tcPr>
          <w:p w:rsidR="00BE0FB7" w:rsidRDefault="00BE0FB7" w:rsidP="00BE0FB7">
            <w:pPr>
              <w:spacing w:line="220" w:lineRule="exact"/>
              <w:ind w:left="180"/>
              <w:jc w:val="left"/>
            </w:pPr>
            <w:r>
              <w:rPr>
                <w:rStyle w:val="Bodytext20"/>
              </w:rPr>
              <w:t>3.</w:t>
            </w:r>
          </w:p>
        </w:tc>
        <w:tc>
          <w:tcPr>
            <w:tcW w:w="4843" w:type="dxa"/>
            <w:tcBorders>
              <w:right w:val="single" w:sz="4" w:space="0" w:color="auto"/>
            </w:tcBorders>
            <w:shd w:val="clear" w:color="auto" w:fill="FFFFFF"/>
            <w:vAlign w:val="bottom"/>
          </w:tcPr>
          <w:p w:rsidR="00BE0FB7" w:rsidRDefault="00BE0FB7" w:rsidP="00BE0FB7">
            <w:pPr>
              <w:spacing w:line="220" w:lineRule="exact"/>
              <w:jc w:val="left"/>
            </w:pPr>
            <w:r>
              <w:rPr>
                <w:rStyle w:val="Bodytext20"/>
              </w:rPr>
              <w:t>Dinamică</w:t>
            </w:r>
          </w:p>
        </w:tc>
      </w:tr>
      <w:tr w:rsidR="00BE0FB7" w:rsidTr="00BE0FB7">
        <w:trPr>
          <w:trHeight w:hRule="exact" w:val="278"/>
        </w:trPr>
        <w:tc>
          <w:tcPr>
            <w:tcW w:w="3682" w:type="dxa"/>
            <w:tcBorders>
              <w:left w:val="single" w:sz="4" w:space="0" w:color="auto"/>
            </w:tcBorders>
            <w:shd w:val="clear" w:color="auto" w:fill="FFFFFF"/>
          </w:tcPr>
          <w:p w:rsidR="00BE0FB7" w:rsidRDefault="00BE0FB7" w:rsidP="00BE0FB7">
            <w:pPr>
              <w:rPr>
                <w:sz w:val="10"/>
                <w:szCs w:val="10"/>
              </w:rPr>
            </w:pPr>
          </w:p>
        </w:tc>
        <w:tc>
          <w:tcPr>
            <w:tcW w:w="499" w:type="dxa"/>
            <w:tcBorders>
              <w:left w:val="single" w:sz="4" w:space="0" w:color="auto"/>
            </w:tcBorders>
            <w:shd w:val="clear" w:color="auto" w:fill="FFFFFF"/>
          </w:tcPr>
          <w:p w:rsidR="00BE0FB7" w:rsidRDefault="00BE0FB7" w:rsidP="00BE0FB7">
            <w:pPr>
              <w:spacing w:line="220" w:lineRule="exact"/>
              <w:ind w:left="180"/>
              <w:jc w:val="left"/>
            </w:pPr>
            <w:r>
              <w:rPr>
                <w:rStyle w:val="Bodytext20"/>
              </w:rPr>
              <w:t>4.</w:t>
            </w:r>
          </w:p>
        </w:tc>
        <w:tc>
          <w:tcPr>
            <w:tcW w:w="4843" w:type="dxa"/>
            <w:tcBorders>
              <w:right w:val="single" w:sz="4" w:space="0" w:color="auto"/>
            </w:tcBorders>
            <w:shd w:val="clear" w:color="auto" w:fill="FFFFFF"/>
          </w:tcPr>
          <w:p w:rsidR="00BE0FB7" w:rsidRDefault="00BE0FB7" w:rsidP="00BE0FB7">
            <w:pPr>
              <w:spacing w:line="220" w:lineRule="exact"/>
              <w:jc w:val="left"/>
            </w:pPr>
            <w:r>
              <w:rPr>
                <w:rStyle w:val="Bodytext20"/>
              </w:rPr>
              <w:t>Forțele</w:t>
            </w:r>
          </w:p>
        </w:tc>
      </w:tr>
      <w:tr w:rsidR="00BE0FB7" w:rsidTr="00BE0FB7">
        <w:trPr>
          <w:trHeight w:hRule="exact" w:val="302"/>
        </w:trPr>
        <w:tc>
          <w:tcPr>
            <w:tcW w:w="3682" w:type="dxa"/>
            <w:tcBorders>
              <w:left w:val="single" w:sz="4" w:space="0" w:color="auto"/>
            </w:tcBorders>
            <w:shd w:val="clear" w:color="auto" w:fill="FFFFFF"/>
          </w:tcPr>
          <w:p w:rsidR="00BE0FB7" w:rsidRDefault="00BE0FB7" w:rsidP="00BE0FB7">
            <w:pPr>
              <w:rPr>
                <w:sz w:val="10"/>
                <w:szCs w:val="10"/>
              </w:rPr>
            </w:pPr>
          </w:p>
        </w:tc>
        <w:tc>
          <w:tcPr>
            <w:tcW w:w="499" w:type="dxa"/>
            <w:tcBorders>
              <w:left w:val="single" w:sz="4" w:space="0" w:color="auto"/>
            </w:tcBorders>
            <w:shd w:val="clear" w:color="auto" w:fill="FFFFFF"/>
            <w:vAlign w:val="bottom"/>
          </w:tcPr>
          <w:p w:rsidR="00BE0FB7" w:rsidRDefault="00BE0FB7" w:rsidP="00BE0FB7">
            <w:pPr>
              <w:spacing w:line="220" w:lineRule="exact"/>
              <w:ind w:left="180"/>
              <w:jc w:val="left"/>
            </w:pPr>
            <w:r>
              <w:rPr>
                <w:rStyle w:val="Bodytext20"/>
              </w:rPr>
              <w:t>5.</w:t>
            </w:r>
          </w:p>
        </w:tc>
        <w:tc>
          <w:tcPr>
            <w:tcW w:w="4843" w:type="dxa"/>
            <w:tcBorders>
              <w:right w:val="single" w:sz="4" w:space="0" w:color="auto"/>
            </w:tcBorders>
            <w:shd w:val="clear" w:color="auto" w:fill="FFFFFF"/>
            <w:vAlign w:val="bottom"/>
          </w:tcPr>
          <w:p w:rsidR="00BE0FB7" w:rsidRDefault="00BE0FB7" w:rsidP="00BE0FB7">
            <w:pPr>
              <w:spacing w:line="220" w:lineRule="exact"/>
              <w:jc w:val="left"/>
            </w:pPr>
            <w:r>
              <w:rPr>
                <w:rStyle w:val="Bodytext20"/>
              </w:rPr>
              <w:t>Muncă, energie, putere</w:t>
            </w:r>
          </w:p>
        </w:tc>
      </w:tr>
      <w:tr w:rsidR="00BE0FB7" w:rsidTr="00BE0FB7">
        <w:trPr>
          <w:trHeight w:hRule="exact" w:val="312"/>
        </w:trPr>
        <w:tc>
          <w:tcPr>
            <w:tcW w:w="3682" w:type="dxa"/>
            <w:tcBorders>
              <w:left w:val="single" w:sz="4" w:space="0" w:color="auto"/>
            </w:tcBorders>
            <w:shd w:val="clear" w:color="auto" w:fill="FFFFFF"/>
          </w:tcPr>
          <w:p w:rsidR="00BE0FB7" w:rsidRDefault="00BE0FB7" w:rsidP="00BE0FB7">
            <w:pPr>
              <w:rPr>
                <w:sz w:val="10"/>
                <w:szCs w:val="10"/>
              </w:rPr>
            </w:pPr>
          </w:p>
        </w:tc>
        <w:tc>
          <w:tcPr>
            <w:tcW w:w="499" w:type="dxa"/>
            <w:tcBorders>
              <w:left w:val="single" w:sz="4" w:space="0" w:color="auto"/>
            </w:tcBorders>
            <w:shd w:val="clear" w:color="auto" w:fill="FFFFFF"/>
            <w:vAlign w:val="center"/>
          </w:tcPr>
          <w:p w:rsidR="00BE0FB7" w:rsidRDefault="00BE0FB7" w:rsidP="00BE0FB7">
            <w:pPr>
              <w:spacing w:line="220" w:lineRule="exact"/>
              <w:ind w:left="180"/>
              <w:jc w:val="left"/>
            </w:pPr>
            <w:r>
              <w:rPr>
                <w:rStyle w:val="Bodytext20"/>
              </w:rPr>
              <w:t>6.</w:t>
            </w:r>
          </w:p>
        </w:tc>
        <w:tc>
          <w:tcPr>
            <w:tcW w:w="4843" w:type="dxa"/>
            <w:tcBorders>
              <w:right w:val="single" w:sz="4" w:space="0" w:color="auto"/>
            </w:tcBorders>
            <w:shd w:val="clear" w:color="auto" w:fill="FFFFFF"/>
          </w:tcPr>
          <w:p w:rsidR="00BE0FB7" w:rsidRDefault="00BE0FB7" w:rsidP="00BE0FB7">
            <w:pPr>
              <w:spacing w:line="220" w:lineRule="exact"/>
              <w:jc w:val="left"/>
            </w:pPr>
            <w:r>
              <w:rPr>
                <w:rStyle w:val="Bodytext20"/>
              </w:rPr>
              <w:t>Mișcarea într-un cerc și orbite</w:t>
            </w:r>
          </w:p>
        </w:tc>
      </w:tr>
      <w:tr w:rsidR="00BE0FB7" w:rsidTr="00BE0FB7">
        <w:trPr>
          <w:trHeight w:hRule="exact" w:val="350"/>
        </w:trPr>
        <w:tc>
          <w:tcPr>
            <w:tcW w:w="3682" w:type="dxa"/>
            <w:tcBorders>
              <w:top w:val="single" w:sz="4" w:space="0" w:color="auto"/>
              <w:left w:val="single" w:sz="4" w:space="0" w:color="auto"/>
            </w:tcBorders>
            <w:shd w:val="clear" w:color="auto" w:fill="FFFFFF"/>
            <w:vAlign w:val="bottom"/>
          </w:tcPr>
          <w:p w:rsidR="00BE0FB7" w:rsidRDefault="00BE0FB7" w:rsidP="00BE0FB7">
            <w:pPr>
              <w:spacing w:line="230" w:lineRule="exact"/>
              <w:ind w:left="200"/>
              <w:jc w:val="left"/>
            </w:pPr>
            <w:r>
              <w:rPr>
                <w:rStyle w:val="Bodytext2115pt"/>
              </w:rPr>
              <w:t>III. Electricity and Magnetism</w:t>
            </w:r>
          </w:p>
        </w:tc>
        <w:tc>
          <w:tcPr>
            <w:tcW w:w="499" w:type="dxa"/>
            <w:tcBorders>
              <w:top w:val="single" w:sz="4" w:space="0" w:color="auto"/>
              <w:left w:val="single" w:sz="4" w:space="0" w:color="auto"/>
            </w:tcBorders>
            <w:shd w:val="clear" w:color="auto" w:fill="FFFFFF"/>
            <w:vAlign w:val="bottom"/>
          </w:tcPr>
          <w:p w:rsidR="00BE0FB7" w:rsidRDefault="00BE0FB7" w:rsidP="00BE0FB7">
            <w:pPr>
              <w:spacing w:line="220" w:lineRule="exact"/>
              <w:ind w:left="180"/>
              <w:jc w:val="left"/>
            </w:pPr>
            <w:r>
              <w:rPr>
                <w:rStyle w:val="Bodytext20"/>
              </w:rPr>
              <w:t>7.</w:t>
            </w:r>
          </w:p>
        </w:tc>
        <w:tc>
          <w:tcPr>
            <w:tcW w:w="4843" w:type="dxa"/>
            <w:tcBorders>
              <w:top w:val="single" w:sz="4" w:space="0" w:color="auto"/>
              <w:right w:val="single" w:sz="4" w:space="0" w:color="auto"/>
            </w:tcBorders>
            <w:shd w:val="clear" w:color="auto" w:fill="FFFFFF"/>
            <w:vAlign w:val="bottom"/>
          </w:tcPr>
          <w:p w:rsidR="00BE0FB7" w:rsidRDefault="00BE0FB7" w:rsidP="00BE0FB7">
            <w:pPr>
              <w:spacing w:line="220" w:lineRule="exact"/>
              <w:jc w:val="left"/>
            </w:pPr>
            <w:r>
              <w:rPr>
                <w:rStyle w:val="Bodytext20"/>
              </w:rPr>
              <w:t>Current of Electricity</w:t>
            </w:r>
          </w:p>
        </w:tc>
      </w:tr>
      <w:tr w:rsidR="00BE0FB7" w:rsidTr="00BE0FB7">
        <w:trPr>
          <w:trHeight w:hRule="exact" w:val="274"/>
        </w:trPr>
        <w:tc>
          <w:tcPr>
            <w:tcW w:w="3682" w:type="dxa"/>
            <w:tcBorders>
              <w:left w:val="single" w:sz="4" w:space="0" w:color="auto"/>
            </w:tcBorders>
            <w:shd w:val="clear" w:color="auto" w:fill="FFFFFF"/>
          </w:tcPr>
          <w:p w:rsidR="00BE0FB7" w:rsidRDefault="00BE0FB7" w:rsidP="00BE0FB7">
            <w:pPr>
              <w:rPr>
                <w:sz w:val="10"/>
                <w:szCs w:val="10"/>
              </w:rPr>
            </w:pPr>
          </w:p>
        </w:tc>
        <w:tc>
          <w:tcPr>
            <w:tcW w:w="499" w:type="dxa"/>
            <w:tcBorders>
              <w:left w:val="single" w:sz="4" w:space="0" w:color="auto"/>
            </w:tcBorders>
            <w:shd w:val="clear" w:color="auto" w:fill="FFFFFF"/>
            <w:vAlign w:val="bottom"/>
          </w:tcPr>
          <w:p w:rsidR="00BE0FB7" w:rsidRDefault="00BE0FB7" w:rsidP="00BE0FB7">
            <w:pPr>
              <w:spacing w:line="220" w:lineRule="exact"/>
              <w:ind w:left="180"/>
              <w:jc w:val="left"/>
            </w:pPr>
            <w:r>
              <w:rPr>
                <w:rStyle w:val="Bodytext20"/>
              </w:rPr>
              <w:t>8.</w:t>
            </w:r>
          </w:p>
        </w:tc>
        <w:tc>
          <w:tcPr>
            <w:tcW w:w="4843" w:type="dxa"/>
            <w:tcBorders>
              <w:right w:val="single" w:sz="4" w:space="0" w:color="auto"/>
            </w:tcBorders>
            <w:shd w:val="clear" w:color="auto" w:fill="FFFFFF"/>
          </w:tcPr>
          <w:p w:rsidR="00BE0FB7" w:rsidRDefault="00BE0FB7" w:rsidP="00BE0FB7">
            <w:pPr>
              <w:spacing w:line="220" w:lineRule="exact"/>
              <w:jc w:val="left"/>
            </w:pPr>
            <w:r>
              <w:rPr>
                <w:rStyle w:val="Bodytext20"/>
              </w:rPr>
              <w:t>Circuitele D.C</w:t>
            </w:r>
          </w:p>
        </w:tc>
      </w:tr>
      <w:tr w:rsidR="00BE0FB7" w:rsidTr="00BE0FB7">
        <w:trPr>
          <w:trHeight w:hRule="exact" w:val="322"/>
        </w:trPr>
        <w:tc>
          <w:tcPr>
            <w:tcW w:w="3682" w:type="dxa"/>
            <w:tcBorders>
              <w:left w:val="single" w:sz="4" w:space="0" w:color="auto"/>
            </w:tcBorders>
            <w:shd w:val="clear" w:color="auto" w:fill="FFFFFF"/>
          </w:tcPr>
          <w:p w:rsidR="00BE0FB7" w:rsidRDefault="00BE0FB7" w:rsidP="00BE0FB7">
            <w:pPr>
              <w:rPr>
                <w:sz w:val="10"/>
                <w:szCs w:val="10"/>
              </w:rPr>
            </w:pPr>
          </w:p>
        </w:tc>
        <w:tc>
          <w:tcPr>
            <w:tcW w:w="499" w:type="dxa"/>
            <w:tcBorders>
              <w:left w:val="single" w:sz="4" w:space="0" w:color="auto"/>
            </w:tcBorders>
            <w:shd w:val="clear" w:color="auto" w:fill="FFFFFF"/>
            <w:vAlign w:val="bottom"/>
          </w:tcPr>
          <w:p w:rsidR="00BE0FB7" w:rsidRDefault="00BE0FB7" w:rsidP="00BE0FB7">
            <w:pPr>
              <w:spacing w:line="220" w:lineRule="exact"/>
              <w:ind w:left="180"/>
              <w:jc w:val="left"/>
            </w:pPr>
            <w:r>
              <w:rPr>
                <w:rStyle w:val="Bodytext20"/>
              </w:rPr>
              <w:t>9.</w:t>
            </w:r>
          </w:p>
        </w:tc>
        <w:tc>
          <w:tcPr>
            <w:tcW w:w="4843" w:type="dxa"/>
            <w:tcBorders>
              <w:right w:val="single" w:sz="4" w:space="0" w:color="auto"/>
            </w:tcBorders>
            <w:shd w:val="clear" w:color="auto" w:fill="FFFFFF"/>
            <w:vAlign w:val="bottom"/>
          </w:tcPr>
          <w:p w:rsidR="00BE0FB7" w:rsidRDefault="00BE0FB7" w:rsidP="00BE0FB7">
            <w:pPr>
              <w:spacing w:line="220" w:lineRule="exact"/>
              <w:jc w:val="left"/>
            </w:pPr>
            <w:r>
              <w:rPr>
                <w:rStyle w:val="Bodytext20"/>
              </w:rPr>
              <w:t>Electromagnetismul</w:t>
            </w:r>
          </w:p>
        </w:tc>
      </w:tr>
      <w:tr w:rsidR="00BE0FB7" w:rsidTr="00BE0FB7">
        <w:trPr>
          <w:trHeight w:hRule="exact" w:val="413"/>
        </w:trPr>
        <w:tc>
          <w:tcPr>
            <w:tcW w:w="3682" w:type="dxa"/>
            <w:tcBorders>
              <w:top w:val="single" w:sz="4" w:space="0" w:color="auto"/>
              <w:left w:val="single" w:sz="4" w:space="0" w:color="auto"/>
              <w:bottom w:val="single" w:sz="4" w:space="0" w:color="auto"/>
            </w:tcBorders>
            <w:shd w:val="clear" w:color="auto" w:fill="FFFFFF"/>
            <w:vAlign w:val="center"/>
          </w:tcPr>
          <w:p w:rsidR="00BE0FB7" w:rsidRDefault="00BE0FB7" w:rsidP="00BE0FB7">
            <w:pPr>
              <w:spacing w:line="230" w:lineRule="exact"/>
              <w:ind w:left="200"/>
              <w:jc w:val="left"/>
            </w:pPr>
            <w:r>
              <w:rPr>
                <w:rStyle w:val="Bodytext2115pt"/>
              </w:rPr>
              <w:t>IV. Fizica Nucleară</w:t>
            </w:r>
          </w:p>
        </w:tc>
        <w:tc>
          <w:tcPr>
            <w:tcW w:w="499" w:type="dxa"/>
            <w:tcBorders>
              <w:top w:val="single" w:sz="4" w:space="0" w:color="auto"/>
              <w:left w:val="single" w:sz="4" w:space="0" w:color="auto"/>
              <w:bottom w:val="single" w:sz="4" w:space="0" w:color="auto"/>
            </w:tcBorders>
            <w:shd w:val="clear" w:color="auto" w:fill="FFFFFF"/>
            <w:vAlign w:val="center"/>
          </w:tcPr>
          <w:p w:rsidR="00BE0FB7" w:rsidRDefault="00BE0FB7" w:rsidP="00BE0FB7">
            <w:pPr>
              <w:spacing w:line="220" w:lineRule="exact"/>
              <w:ind w:left="180"/>
              <w:jc w:val="left"/>
            </w:pPr>
            <w:r>
              <w:rPr>
                <w:rStyle w:val="Bodytext20"/>
              </w:rPr>
              <w:t>10.</w:t>
            </w:r>
          </w:p>
        </w:tc>
        <w:tc>
          <w:tcPr>
            <w:tcW w:w="4843" w:type="dxa"/>
            <w:tcBorders>
              <w:top w:val="single" w:sz="4" w:space="0" w:color="auto"/>
              <w:bottom w:val="single" w:sz="4" w:space="0" w:color="auto"/>
              <w:right w:val="single" w:sz="4" w:space="0" w:color="auto"/>
            </w:tcBorders>
            <w:shd w:val="clear" w:color="auto" w:fill="FFFFFF"/>
            <w:vAlign w:val="center"/>
          </w:tcPr>
          <w:p w:rsidR="00BE0FB7" w:rsidRDefault="00BE0FB7" w:rsidP="00BE0FB7">
            <w:pPr>
              <w:spacing w:line="220" w:lineRule="exact"/>
              <w:jc w:val="left"/>
            </w:pPr>
            <w:r>
              <w:rPr>
                <w:rStyle w:val="Bodytext20"/>
              </w:rPr>
              <w:t>Fizica Nucleară</w:t>
            </w:r>
          </w:p>
        </w:tc>
      </w:tr>
    </w:tbl>
    <w:p w:rsidR="00BE0FB7" w:rsidRDefault="00BE0FB7" w:rsidP="00BE0FB7"/>
    <w:p w:rsidR="00BE0FB7" w:rsidRDefault="00BE0FB7" w:rsidP="00BE0FB7">
      <w:pPr>
        <w:rPr>
          <w:lang w:val="ro-RO"/>
        </w:rPr>
      </w:pPr>
      <w:r>
        <w:rPr>
          <w:lang w:val="ro-RO"/>
        </w:rPr>
        <w:t>SECȚIUNEA I: LINIILE DE MĂSURARE ÎNTRE SECȚIUNI ȘI SUBIECTE</w:t>
      </w:r>
    </w:p>
    <w:p w:rsidR="00BE0FB7" w:rsidRDefault="00BE0FB7" w:rsidP="00BE0FB7">
      <w:pPr>
        <w:rPr>
          <w:lang w:val="ro-RO"/>
        </w:rPr>
      </w:pPr>
      <w:r>
        <w:rPr>
          <w:lang w:val="ro-RO"/>
        </w:rPr>
        <w:t>Fizica este o știință experimentală. Măsurătorile precise permit colectarea datelor experimentale utile care pot fi testate împotriva predicțiilor teoretice pentru a îmbunătăți dezvoltarea teoriilor fizice. Dovezile experimentale reprezintă autoritatea supremă în ceea ce privește discriminarea dintre teoriile fizice concurente. Cunoștințele științifice continuă să evolueze, deoarece datele obținute prin măsurători noi sau îmbunătățite ne ajută să înțelegem și cuantificăm lumea naturală.</w:t>
      </w:r>
    </w:p>
    <w:p w:rsidR="00BE0FB7" w:rsidRDefault="00BE0FB7" w:rsidP="00BE0FB7">
      <w:pPr>
        <w:rPr>
          <w:lang w:val="ro-RO"/>
        </w:rPr>
      </w:pPr>
      <w:r>
        <w:rPr>
          <w:lang w:val="ro-RO"/>
        </w:rPr>
        <w:t> </w:t>
      </w:r>
    </w:p>
    <w:p w:rsidR="00BE0FB7" w:rsidRDefault="00BE0FB7" w:rsidP="00BE0FB7">
      <w:pPr>
        <w:rPr>
          <w:lang w:val="ro-RO"/>
        </w:rPr>
      </w:pPr>
      <w:r>
        <w:rPr>
          <w:lang w:val="ro-RO"/>
        </w:rPr>
        <w:t>Măsurătorile sunt supuse incertitudinii (cunoscută și sub denumirea de eroare) și este important să se estimeze acestea pentru a înțelege fiabilitatea măsurătorilor. Analiza erorilor implică estimarea incertitudinilor și determinarea modului de a le reduce, dacă este necesar. Într-un experiment, înregistrarea măsurătorilor efectuate ar trebui să includă incertitudinile estimate și să documenteze o analiză a surselor posibile de erori, cu o discuție despre măsurile luate pentru a reduce incertitudinile. Acest lucru permite obținerea unor concluzii mai bune din datele experimentale.</w:t>
      </w:r>
    </w:p>
    <w:p w:rsidR="00BE0FB7" w:rsidRDefault="00BE0FB7" w:rsidP="00BE0FB7">
      <w:r>
        <w:rPr>
          <w:lang w:val="ro-RO"/>
        </w:rPr>
        <w:t>Actul de măsurare afectează uneori sistemul măsurat datorită interacțiunii dintre dispozitivul de măsurare și sistemul măsurat. Exemple comune includ măsurători efectuate cu ajutorul unui termometru, voltmetru sau ampermetru. Astfel, îmbunătățirea acurateței măsurătorilor necesită adesea inventarea unor instrumente sau procese mai bune. Cu toate acestea, la scara cuantică, există o limită inerentă pentru precizia observațiilor, deoarece orice măsurătoare inevitabil modifică starea cuantică a sistemului măsurat.</w:t>
      </w:r>
    </w:p>
    <w:p w:rsidR="00BE0FB7" w:rsidRDefault="00BE0FB7" w:rsidP="00BE0FB7">
      <w:pPr>
        <w:rPr>
          <w:lang w:val="ro-RO"/>
        </w:rPr>
      </w:pPr>
      <w:r>
        <w:rPr>
          <w:lang w:val="ro-RO"/>
        </w:rPr>
        <w:t>APLICAȚII ȘI RELEVANȚĂ LA VIAȚA ZILNICĂ</w:t>
      </w:r>
    </w:p>
    <w:p w:rsidR="00BE0FB7" w:rsidRDefault="00BE0FB7" w:rsidP="00BE0FB7">
      <w:r>
        <w:rPr>
          <w:lang w:val="ro-RO"/>
        </w:rPr>
        <w:t>Fizicienii sunt foarte serioși în privința măsurătorilor, iar celelalte științe și societatea în ansamblu au beneficiat de efectele spill-over ale invenției asupra multor dispozitive și tehnici uimitoare de măsurare. Ingineria modernă depinde și de măsurători exacte în domenii precum proiectarea, construcția, optimizarea și comunicarea. Măsurătorile precise au făcut posibilă multe aplicații tehnologice avansate; exemplele includ studiul și manipularea materialelor și descoperirile în domenii atât de diverse precum geofizica și biologie. Măsurătorile care utilizează dispozitive sofisticate precum scanerele cu imagistică prin rezonanță magnetică (IRM) sunt, de asemenea, importante pentru industria medicală, pentru a furniza o multitudine de date care ajută la diagnosticarea clinică și informează deciziile de tratament.</w:t>
      </w:r>
    </w:p>
    <w:p w:rsidR="00BE0FB7" w:rsidRDefault="00BE0FB7" w:rsidP="00BE0FB7">
      <w:pPr>
        <w:rPr>
          <w:lang w:val="ro-RO"/>
        </w:rPr>
      </w:pPr>
      <w:r>
        <w:rPr>
          <w:lang w:val="ro-RO"/>
        </w:rPr>
        <w:t>SUBIECTUL 1: MĂSURĂRI Întrebări de orientare</w:t>
      </w:r>
    </w:p>
    <w:p w:rsidR="00BE0FB7" w:rsidRDefault="00BE0FB7" w:rsidP="00BE0FB7">
      <w:pPr>
        <w:rPr>
          <w:lang w:val="ro-RO"/>
        </w:rPr>
      </w:pPr>
      <w:r>
        <w:rPr>
          <w:lang w:val="ro-RO"/>
        </w:rPr>
        <w:t>• Cum sunt stabilite standardele pentru măsurători?</w:t>
      </w:r>
    </w:p>
    <w:p w:rsidR="00BE0FB7" w:rsidRDefault="00BE0FB7" w:rsidP="00BE0FB7">
      <w:pPr>
        <w:rPr>
          <w:lang w:val="ro-RO"/>
        </w:rPr>
      </w:pPr>
      <w:r>
        <w:rPr>
          <w:lang w:val="ro-RO"/>
        </w:rPr>
        <w:t>• De ce este incertitudinea inerentă tuturor măsurătorilor?</w:t>
      </w:r>
    </w:p>
    <w:p w:rsidR="00BE0FB7" w:rsidRDefault="00BE0FB7" w:rsidP="00BE0FB7">
      <w:pPr>
        <w:rPr>
          <w:lang w:val="ro-RO"/>
        </w:rPr>
      </w:pPr>
      <w:r>
        <w:rPr>
          <w:lang w:val="ro-RO"/>
        </w:rPr>
        <w:t>• Cum pot fi estimate incertitudinile? Cum pot fi reduse dacă este necesar?</w:t>
      </w:r>
    </w:p>
    <w:p w:rsidR="00BE0FB7" w:rsidRDefault="00BE0FB7" w:rsidP="00BE0FB7">
      <w:pPr>
        <w:rPr>
          <w:lang w:val="ro-RO"/>
        </w:rPr>
      </w:pPr>
      <w:r>
        <w:rPr>
          <w:lang w:val="ro-RO"/>
        </w:rPr>
        <w:t>• De ce incertitudinea unei măsurători contează?</w:t>
      </w:r>
    </w:p>
    <w:p w:rsidR="00BE0FB7" w:rsidRDefault="00BE0FB7" w:rsidP="00BE0FB7">
      <w:r>
        <w:rPr>
          <w:lang w:val="ro-RO"/>
        </w:rPr>
        <w:t>• Cum este util abilitatea de a face estimări ale cantităților fizice și cum se poate dezvolta această abilitate?</w:t>
      </w:r>
    </w:p>
    <w:tbl>
      <w:tblPr>
        <w:tblW w:w="0" w:type="auto"/>
        <w:tblLayout w:type="fixed"/>
        <w:tblCellMar>
          <w:left w:w="10" w:type="dxa"/>
          <w:right w:w="10" w:type="dxa"/>
        </w:tblCellMar>
        <w:tblLook w:val="0000" w:firstRow="0" w:lastRow="0" w:firstColumn="0" w:lastColumn="0" w:noHBand="0" w:noVBand="0"/>
      </w:tblPr>
      <w:tblGrid>
        <w:gridCol w:w="1540"/>
        <w:gridCol w:w="7647"/>
      </w:tblGrid>
      <w:tr w:rsidR="00BE0FB7" w:rsidRPr="00BD51E2" w:rsidTr="00BE0FB7">
        <w:trPr>
          <w:trHeight w:hRule="exact" w:val="600"/>
        </w:trPr>
        <w:tc>
          <w:tcPr>
            <w:tcW w:w="1540" w:type="dxa"/>
            <w:tcBorders>
              <w:top w:val="single" w:sz="4" w:space="0" w:color="auto"/>
              <w:left w:val="single" w:sz="4" w:space="0" w:color="auto"/>
            </w:tcBorders>
            <w:shd w:val="clear" w:color="auto" w:fill="FFFFFF"/>
          </w:tcPr>
          <w:p w:rsidR="00BE0FB7" w:rsidRPr="00BD51E2" w:rsidRDefault="00BE0FB7" w:rsidP="00BE0FB7">
            <w:pPr>
              <w:spacing w:line="230" w:lineRule="exact"/>
              <w:jc w:val="left"/>
              <w:rPr>
                <w:rFonts w:cs="Times New Roman"/>
                <w:szCs w:val="24"/>
              </w:rPr>
            </w:pPr>
            <w:r w:rsidRPr="00BD51E2">
              <w:rPr>
                <w:rStyle w:val="Bodytext2115pt"/>
                <w:rFonts w:ascii="Times New Roman" w:hAnsi="Times New Roman" w:cs="Times New Roman"/>
                <w:sz w:val="24"/>
                <w:szCs w:val="24"/>
              </w:rPr>
              <w:t>Măsurare</w:t>
            </w:r>
          </w:p>
        </w:tc>
        <w:tc>
          <w:tcPr>
            <w:tcW w:w="7647" w:type="dxa"/>
            <w:tcBorders>
              <w:top w:val="single" w:sz="4" w:space="0" w:color="auto"/>
              <w:left w:val="single" w:sz="4" w:space="0" w:color="auto"/>
              <w:right w:val="single" w:sz="4" w:space="0" w:color="auto"/>
            </w:tcBorders>
            <w:shd w:val="clear" w:color="auto" w:fill="FFFFFF"/>
            <w:vAlign w:val="bottom"/>
          </w:tcPr>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Rezultatele învățării</w:t>
            </w:r>
          </w:p>
          <w:p w:rsidR="00BD51E2" w:rsidRPr="00BD51E2" w:rsidRDefault="00BD51E2" w:rsidP="00BD51E2">
            <w:pPr>
              <w:pStyle w:val="HTMLPreformatted"/>
              <w:shd w:val="clear" w:color="auto" w:fill="FFFFFF"/>
              <w:rPr>
                <w:rFonts w:ascii="Times New Roman" w:hAnsi="Times New Roman" w:cs="Times New Roman"/>
                <w:color w:val="212121"/>
                <w:sz w:val="24"/>
                <w:szCs w:val="24"/>
              </w:rPr>
            </w:pPr>
            <w:r w:rsidRPr="00BD51E2">
              <w:rPr>
                <w:rFonts w:ascii="Times New Roman" w:hAnsi="Times New Roman" w:cs="Times New Roman"/>
                <w:color w:val="212121"/>
                <w:sz w:val="24"/>
                <w:szCs w:val="24"/>
                <w:lang w:val="ro-RO"/>
              </w:rPr>
              <w:t>Elevii ar trebui să poată:</w:t>
            </w:r>
          </w:p>
          <w:p w:rsidR="00BE0FB7" w:rsidRPr="00BD51E2" w:rsidRDefault="00BE0FB7" w:rsidP="00BE0FB7">
            <w:pPr>
              <w:spacing w:before="60" w:line="220" w:lineRule="exact"/>
              <w:ind w:hanging="480"/>
              <w:rPr>
                <w:rFonts w:cs="Times New Roman"/>
                <w:szCs w:val="24"/>
              </w:rPr>
            </w:pPr>
          </w:p>
        </w:tc>
      </w:tr>
      <w:tr w:rsidR="00BE0FB7" w:rsidRPr="00BD51E2" w:rsidTr="00BE0FB7">
        <w:trPr>
          <w:trHeight w:hRule="exact" w:val="3005"/>
        </w:trPr>
        <w:tc>
          <w:tcPr>
            <w:tcW w:w="1540" w:type="dxa"/>
            <w:tcBorders>
              <w:top w:val="single" w:sz="4" w:space="0" w:color="auto"/>
              <w:left w:val="single" w:sz="4" w:space="0" w:color="auto"/>
              <w:bottom w:val="single" w:sz="4" w:space="0" w:color="auto"/>
            </w:tcBorders>
            <w:shd w:val="clear" w:color="auto" w:fill="FFFFFF"/>
          </w:tcPr>
          <w:p w:rsidR="00BE0FB7" w:rsidRPr="00BD51E2" w:rsidRDefault="00BE0FB7" w:rsidP="00BE0FB7">
            <w:pPr>
              <w:pStyle w:val="HTMLPreformatted"/>
              <w:shd w:val="clear" w:color="auto" w:fill="FFFFFF"/>
              <w:rPr>
                <w:rFonts w:ascii="Times New Roman" w:hAnsi="Times New Roman" w:cs="Times New Roman"/>
                <w:color w:val="212121"/>
                <w:sz w:val="24"/>
                <w:szCs w:val="24"/>
              </w:rPr>
            </w:pPr>
            <w:r w:rsidRPr="00BD51E2">
              <w:rPr>
                <w:rFonts w:ascii="Times New Roman" w:hAnsi="Times New Roman" w:cs="Times New Roman"/>
                <w:color w:val="212121"/>
                <w:sz w:val="24"/>
                <w:szCs w:val="24"/>
                <w:lang w:val="ro-RO"/>
              </w:rPr>
              <w:t>Cantități fizice și unități SI</w:t>
            </w:r>
          </w:p>
          <w:p w:rsidR="00BE0FB7" w:rsidRPr="00BD51E2" w:rsidRDefault="00BE0FB7" w:rsidP="00BE0FB7">
            <w:pPr>
              <w:spacing w:line="293" w:lineRule="exact"/>
              <w:jc w:val="left"/>
              <w:rPr>
                <w:rFonts w:cs="Times New Roman"/>
                <w:szCs w:val="24"/>
              </w:rPr>
            </w:pPr>
          </w:p>
        </w:tc>
        <w:tc>
          <w:tcPr>
            <w:tcW w:w="7647" w:type="dxa"/>
            <w:tcBorders>
              <w:top w:val="single" w:sz="4" w:space="0" w:color="auto"/>
              <w:left w:val="single" w:sz="4" w:space="0" w:color="auto"/>
              <w:bottom w:val="single" w:sz="4" w:space="0" w:color="auto"/>
              <w:right w:val="single" w:sz="4" w:space="0" w:color="auto"/>
            </w:tcBorders>
            <w:shd w:val="clear" w:color="auto" w:fill="FFFFFF"/>
          </w:tcPr>
          <w:p w:rsidR="00BE0FB7" w:rsidRPr="00BD51E2" w:rsidRDefault="00BE0FB7" w:rsidP="00BE0FB7">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 xml:space="preserve"> Reamintim următoarele cantități de bază și unitățile lor SI: masa (kg), lungimea (m), timpul (e), curentul (A), temperatura (K), cantitatea de substanță (mol).</w:t>
            </w:r>
          </w:p>
          <w:p w:rsidR="00BE0FB7" w:rsidRPr="00BD51E2" w:rsidRDefault="00BE0FB7" w:rsidP="00BE0FB7">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(b) afirmă că un mol de orice substanță conține 6,02 x 10 23 particule și utilizează numărul Avogadro NA = 6,02 X 10 23 mol-1.</w:t>
            </w:r>
          </w:p>
          <w:p w:rsidR="00BE0FB7" w:rsidRPr="00BD51E2" w:rsidRDefault="00BE0FB7" w:rsidP="00BE0FB7">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(c) exprimă unități derivate ca produse sau cote ale unităților de bază și utilizează unitățile menționate în "Rezumat al cantităților-cheie, simbolurilor și unităților", după caz.</w:t>
            </w:r>
          </w:p>
          <w:p w:rsidR="00BE0FB7" w:rsidRPr="00BD51E2" w:rsidRDefault="00BE0FB7" w:rsidP="00BE0FB7">
            <w:pPr>
              <w:pStyle w:val="HTMLPreformatted"/>
              <w:shd w:val="clear" w:color="auto" w:fill="FFFFFF"/>
              <w:rPr>
                <w:rFonts w:ascii="Times New Roman" w:hAnsi="Times New Roman" w:cs="Times New Roman"/>
                <w:color w:val="212121"/>
                <w:sz w:val="24"/>
                <w:szCs w:val="24"/>
              </w:rPr>
            </w:pPr>
            <w:r w:rsidRPr="00BD51E2">
              <w:rPr>
                <w:rFonts w:ascii="Times New Roman" w:hAnsi="Times New Roman" w:cs="Times New Roman"/>
                <w:color w:val="212121"/>
                <w:sz w:val="24"/>
                <w:szCs w:val="24"/>
                <w:lang w:val="ro-RO"/>
              </w:rPr>
              <w:t>(d) utilizați unități de bază SI pentru a verifica omogenitatea ecuațiilor fizice.</w:t>
            </w:r>
          </w:p>
          <w:p w:rsidR="00BE0FB7" w:rsidRPr="00BD51E2" w:rsidRDefault="00BE0FB7" w:rsidP="00BE0FB7">
            <w:pPr>
              <w:widowControl w:val="0"/>
              <w:numPr>
                <w:ilvl w:val="0"/>
                <w:numId w:val="1"/>
              </w:numPr>
              <w:tabs>
                <w:tab w:val="left" w:pos="-115"/>
              </w:tabs>
              <w:spacing w:before="120" w:after="0" w:line="220" w:lineRule="exact"/>
              <w:ind w:hanging="480"/>
              <w:rPr>
                <w:rFonts w:cs="Times New Roman"/>
                <w:szCs w:val="24"/>
              </w:rPr>
            </w:pPr>
          </w:p>
        </w:tc>
      </w:tr>
    </w:tbl>
    <w:p w:rsidR="006F11EF" w:rsidRDefault="006F11EF" w:rsidP="00BE0FB7">
      <w:pPr>
        <w:rPr>
          <w:lang w:val="ro-RO"/>
        </w:rPr>
      </w:pPr>
    </w:p>
    <w:tbl>
      <w:tblPr>
        <w:tblW w:w="0" w:type="auto"/>
        <w:tblLayout w:type="fixed"/>
        <w:tblCellMar>
          <w:left w:w="10" w:type="dxa"/>
          <w:right w:w="10" w:type="dxa"/>
        </w:tblCellMar>
        <w:tblLook w:val="0000" w:firstRow="0" w:lastRow="0" w:firstColumn="0" w:lastColumn="0" w:noHBand="0" w:noVBand="0"/>
      </w:tblPr>
      <w:tblGrid>
        <w:gridCol w:w="1781"/>
        <w:gridCol w:w="7406"/>
      </w:tblGrid>
      <w:tr w:rsidR="00BD51E2" w:rsidTr="00BD51E2">
        <w:trPr>
          <w:trHeight w:hRule="exact" w:val="605"/>
        </w:trPr>
        <w:tc>
          <w:tcPr>
            <w:tcW w:w="1781" w:type="dxa"/>
            <w:tcBorders>
              <w:top w:val="single" w:sz="4" w:space="0" w:color="auto"/>
              <w:left w:val="single" w:sz="4" w:space="0" w:color="auto"/>
            </w:tcBorders>
            <w:shd w:val="clear" w:color="auto" w:fill="FFFFFF"/>
          </w:tcPr>
          <w:p w:rsidR="00BD51E2" w:rsidRPr="00BD51E2" w:rsidRDefault="00BD51E2" w:rsidP="00BD51E2">
            <w:pPr>
              <w:spacing w:line="230" w:lineRule="exact"/>
              <w:jc w:val="left"/>
              <w:rPr>
                <w:rFonts w:cs="Times New Roman"/>
                <w:szCs w:val="24"/>
              </w:rPr>
            </w:pPr>
            <w:r w:rsidRPr="00BD51E2">
              <w:rPr>
                <w:rStyle w:val="Bodytext2115pt"/>
                <w:rFonts w:ascii="Times New Roman" w:hAnsi="Times New Roman" w:cs="Times New Roman"/>
                <w:sz w:val="24"/>
                <w:szCs w:val="24"/>
              </w:rPr>
              <w:t>Măsurare</w:t>
            </w:r>
          </w:p>
        </w:tc>
        <w:tc>
          <w:tcPr>
            <w:tcW w:w="7406" w:type="dxa"/>
            <w:tcBorders>
              <w:top w:val="single" w:sz="4" w:space="0" w:color="auto"/>
              <w:left w:val="single" w:sz="4" w:space="0" w:color="auto"/>
              <w:right w:val="single" w:sz="4" w:space="0" w:color="auto"/>
            </w:tcBorders>
            <w:shd w:val="clear" w:color="auto" w:fill="FFFFFF"/>
            <w:vAlign w:val="bottom"/>
          </w:tcPr>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Rezultatele învățării</w:t>
            </w:r>
          </w:p>
          <w:p w:rsidR="00BD51E2" w:rsidRPr="00BD51E2" w:rsidRDefault="00BD51E2" w:rsidP="00BD51E2">
            <w:pPr>
              <w:pStyle w:val="HTMLPreformatted"/>
              <w:shd w:val="clear" w:color="auto" w:fill="FFFFFF"/>
              <w:rPr>
                <w:rFonts w:ascii="Times New Roman" w:hAnsi="Times New Roman" w:cs="Times New Roman"/>
                <w:color w:val="212121"/>
                <w:sz w:val="24"/>
                <w:szCs w:val="24"/>
              </w:rPr>
            </w:pPr>
            <w:r w:rsidRPr="00BD51E2">
              <w:rPr>
                <w:rFonts w:ascii="Times New Roman" w:hAnsi="Times New Roman" w:cs="Times New Roman"/>
                <w:color w:val="212121"/>
                <w:sz w:val="24"/>
                <w:szCs w:val="24"/>
                <w:lang w:val="ro-RO"/>
              </w:rPr>
              <w:t>Elevii ar trebui să poată:</w:t>
            </w:r>
          </w:p>
          <w:p w:rsidR="00BD51E2" w:rsidRPr="00BD51E2" w:rsidRDefault="00BD51E2" w:rsidP="00BD51E2">
            <w:pPr>
              <w:spacing w:before="60" w:line="220" w:lineRule="exact"/>
              <w:ind w:hanging="480"/>
              <w:rPr>
                <w:rFonts w:cs="Times New Roman"/>
                <w:szCs w:val="24"/>
              </w:rPr>
            </w:pPr>
          </w:p>
        </w:tc>
      </w:tr>
      <w:tr w:rsidR="00BD51E2" w:rsidTr="00BD51E2">
        <w:trPr>
          <w:trHeight w:hRule="exact" w:val="3125"/>
        </w:trPr>
        <w:tc>
          <w:tcPr>
            <w:tcW w:w="1781" w:type="dxa"/>
            <w:tcBorders>
              <w:top w:val="single" w:sz="4" w:space="0" w:color="auto"/>
              <w:left w:val="single" w:sz="4" w:space="0" w:color="auto"/>
            </w:tcBorders>
            <w:shd w:val="clear" w:color="auto" w:fill="FFFFFF"/>
          </w:tcPr>
          <w:p w:rsidR="00BD51E2" w:rsidRPr="00BD51E2" w:rsidRDefault="00BD51E2" w:rsidP="00BD51E2">
            <w:pPr>
              <w:rPr>
                <w:rFonts w:cs="Times New Roman"/>
                <w:szCs w:val="24"/>
              </w:rPr>
            </w:pPr>
          </w:p>
        </w:tc>
        <w:tc>
          <w:tcPr>
            <w:tcW w:w="7406" w:type="dxa"/>
            <w:tcBorders>
              <w:top w:val="single" w:sz="4" w:space="0" w:color="auto"/>
              <w:left w:val="single" w:sz="4" w:space="0" w:color="auto"/>
              <w:right w:val="single" w:sz="4" w:space="0" w:color="auto"/>
            </w:tcBorders>
            <w:shd w:val="clear" w:color="auto" w:fill="FFFFFF"/>
          </w:tcPr>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(e) prezintă o înțelegere și folosire a convențiilor de etichetare a axelor grafice și a coloanelor de masă, așa cum sunt ele enunțate în publicațiile ASE, Simboluri și sistematică (Companionul ASE la Știința 16-19, 2000). 1</w:t>
            </w:r>
          </w:p>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(f) să utilizeze următoarele prefixe și simbolurile acestora pentru a indica submulți zecimale sau multipli ai unităților de bază și derivate: pico (p), nano (n), micro (^), milli (m), centi (c) deci (d), kilo (k), mega (M), giga (G), tera (T).</w:t>
            </w:r>
          </w:p>
          <w:p w:rsidR="00BD51E2" w:rsidRPr="00BD51E2" w:rsidRDefault="00BD51E2" w:rsidP="00BD51E2">
            <w:pPr>
              <w:pStyle w:val="HTMLPreformatted"/>
              <w:shd w:val="clear" w:color="auto" w:fill="FFFFFF"/>
              <w:rPr>
                <w:rFonts w:ascii="Times New Roman" w:hAnsi="Times New Roman" w:cs="Times New Roman"/>
                <w:color w:val="212121"/>
                <w:sz w:val="24"/>
                <w:szCs w:val="24"/>
              </w:rPr>
            </w:pPr>
            <w:r w:rsidRPr="00BD51E2">
              <w:rPr>
                <w:rFonts w:ascii="Times New Roman" w:hAnsi="Times New Roman" w:cs="Times New Roman"/>
                <w:color w:val="212121"/>
                <w:sz w:val="24"/>
                <w:szCs w:val="24"/>
                <w:lang w:val="ro-RO"/>
              </w:rPr>
              <w:t>(g) să facă estimări rezonabile ale cantităților fizice incluse în programa școlară.</w:t>
            </w:r>
          </w:p>
          <w:p w:rsidR="00BD51E2" w:rsidRPr="00BD51E2" w:rsidRDefault="00BD51E2" w:rsidP="00BD51E2">
            <w:pPr>
              <w:widowControl w:val="0"/>
              <w:numPr>
                <w:ilvl w:val="0"/>
                <w:numId w:val="2"/>
              </w:numPr>
              <w:tabs>
                <w:tab w:val="left" w:pos="-115"/>
              </w:tabs>
              <w:spacing w:before="120" w:after="0" w:line="293" w:lineRule="exact"/>
              <w:ind w:hanging="480"/>
              <w:rPr>
                <w:rFonts w:cs="Times New Roman"/>
                <w:szCs w:val="24"/>
              </w:rPr>
            </w:pPr>
          </w:p>
        </w:tc>
      </w:tr>
      <w:tr w:rsidR="00BD51E2" w:rsidTr="00BD51E2">
        <w:trPr>
          <w:trHeight w:hRule="exact" w:val="1661"/>
        </w:trPr>
        <w:tc>
          <w:tcPr>
            <w:tcW w:w="1781" w:type="dxa"/>
            <w:tcBorders>
              <w:top w:val="single" w:sz="4" w:space="0" w:color="auto"/>
              <w:left w:val="single" w:sz="4" w:space="0" w:color="auto"/>
            </w:tcBorders>
            <w:shd w:val="clear" w:color="auto" w:fill="FFFFFF"/>
          </w:tcPr>
          <w:p w:rsidR="00BD51E2" w:rsidRPr="00BD51E2" w:rsidRDefault="00BD51E2" w:rsidP="00BD51E2">
            <w:pPr>
              <w:spacing w:line="293" w:lineRule="exact"/>
              <w:jc w:val="left"/>
              <w:rPr>
                <w:rFonts w:cs="Times New Roman"/>
                <w:szCs w:val="24"/>
              </w:rPr>
            </w:pPr>
            <w:r w:rsidRPr="00BD51E2">
              <w:rPr>
                <w:rStyle w:val="Bodytext20"/>
                <w:rFonts w:ascii="Times New Roman" w:hAnsi="Times New Roman" w:cs="Times New Roman"/>
                <w:sz w:val="24"/>
                <w:szCs w:val="24"/>
              </w:rPr>
              <w:t>Scalare și vectori</w:t>
            </w:r>
          </w:p>
        </w:tc>
        <w:tc>
          <w:tcPr>
            <w:tcW w:w="7406" w:type="dxa"/>
            <w:tcBorders>
              <w:top w:val="single" w:sz="4" w:space="0" w:color="auto"/>
              <w:left w:val="single" w:sz="4" w:space="0" w:color="auto"/>
              <w:right w:val="single" w:sz="4" w:space="0" w:color="auto"/>
            </w:tcBorders>
            <w:shd w:val="clear" w:color="auto" w:fill="FFFFFF"/>
          </w:tcPr>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h) să distingă între cantitățile scalare și vectoriale și să dea exemple pentru fiecare.</w:t>
            </w:r>
          </w:p>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(i) adăugarea și scăderea vectorilor coplanari.</w:t>
            </w:r>
          </w:p>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(j) reprezintă un vector ca două componente perpendiculare.</w:t>
            </w:r>
          </w:p>
          <w:p w:rsidR="00BD51E2" w:rsidRPr="00BD51E2" w:rsidRDefault="00BD51E2" w:rsidP="00BD51E2">
            <w:pPr>
              <w:pStyle w:val="HTMLPreformatted"/>
              <w:shd w:val="clear" w:color="auto" w:fill="FFFFFF"/>
              <w:rPr>
                <w:rFonts w:ascii="Times New Roman" w:hAnsi="Times New Roman" w:cs="Times New Roman"/>
                <w:sz w:val="24"/>
                <w:szCs w:val="24"/>
              </w:rPr>
            </w:pPr>
          </w:p>
        </w:tc>
      </w:tr>
      <w:tr w:rsidR="00BD51E2" w:rsidTr="00BD51E2">
        <w:trPr>
          <w:trHeight w:hRule="exact" w:val="2554"/>
        </w:trPr>
        <w:tc>
          <w:tcPr>
            <w:tcW w:w="1781" w:type="dxa"/>
            <w:tcBorders>
              <w:top w:val="single" w:sz="4" w:space="0" w:color="auto"/>
              <w:left w:val="single" w:sz="4" w:space="0" w:color="auto"/>
              <w:bottom w:val="single" w:sz="4" w:space="0" w:color="auto"/>
            </w:tcBorders>
            <w:shd w:val="clear" w:color="auto" w:fill="FFFFFF"/>
          </w:tcPr>
          <w:p w:rsidR="00BD51E2" w:rsidRPr="00BD51E2" w:rsidRDefault="00BD51E2" w:rsidP="00BD51E2">
            <w:pPr>
              <w:spacing w:line="298" w:lineRule="exact"/>
              <w:jc w:val="left"/>
              <w:rPr>
                <w:rFonts w:cs="Times New Roman"/>
                <w:szCs w:val="24"/>
              </w:rPr>
            </w:pPr>
            <w:r w:rsidRPr="00BD51E2">
              <w:rPr>
                <w:rStyle w:val="Bodytext20"/>
                <w:rFonts w:ascii="Times New Roman" w:hAnsi="Times New Roman" w:cs="Times New Roman"/>
                <w:sz w:val="24"/>
                <w:szCs w:val="24"/>
              </w:rPr>
              <w:t>Erori și incertitudini</w:t>
            </w:r>
          </w:p>
        </w:tc>
        <w:tc>
          <w:tcPr>
            <w:tcW w:w="7406" w:type="dxa"/>
            <w:tcBorders>
              <w:top w:val="single" w:sz="4" w:space="0" w:color="auto"/>
              <w:left w:val="single" w:sz="4" w:space="0" w:color="auto"/>
              <w:bottom w:val="single" w:sz="4" w:space="0" w:color="auto"/>
              <w:right w:val="single" w:sz="4" w:space="0" w:color="auto"/>
            </w:tcBorders>
            <w:shd w:val="clear" w:color="auto" w:fill="FFFFFF"/>
          </w:tcPr>
          <w:p w:rsidR="00BD51E2" w:rsidRPr="00BD51E2" w:rsidRDefault="00BD51E2" w:rsidP="00BD51E2">
            <w:pPr>
              <w:tabs>
                <w:tab w:val="left" w:pos="-125"/>
              </w:tabs>
              <w:spacing w:after="120" w:line="293" w:lineRule="exact"/>
              <w:ind w:hanging="480"/>
              <w:rPr>
                <w:rFonts w:cs="Times New Roman"/>
                <w:szCs w:val="24"/>
              </w:rPr>
            </w:pPr>
            <w:r w:rsidRPr="00BD51E2">
              <w:rPr>
                <w:rStyle w:val="Bodytext20"/>
                <w:rFonts w:ascii="Times New Roman" w:hAnsi="Times New Roman" w:cs="Times New Roman"/>
                <w:sz w:val="24"/>
                <w:szCs w:val="24"/>
              </w:rPr>
              <w:t>(k)</w:t>
            </w:r>
            <w:r w:rsidRPr="00BD51E2">
              <w:rPr>
                <w:rStyle w:val="Bodytext20"/>
                <w:rFonts w:ascii="Times New Roman" w:hAnsi="Times New Roman" w:cs="Times New Roman"/>
                <w:sz w:val="24"/>
                <w:szCs w:val="24"/>
              </w:rPr>
              <w:tab/>
            </w:r>
          </w:p>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(k) prezintă o înțelegere a distincției dintre erorile sistematice (inclusiv eroarea zero) și erorile aleatorii.</w:t>
            </w:r>
          </w:p>
          <w:p w:rsidR="00BD51E2" w:rsidRPr="00BD51E2" w:rsidRDefault="00BD51E2" w:rsidP="00BD51E2">
            <w:pPr>
              <w:pStyle w:val="HTMLPreformatted"/>
              <w:shd w:val="clear" w:color="auto" w:fill="FFFFFF"/>
              <w:rPr>
                <w:rFonts w:ascii="Times New Roman" w:hAnsi="Times New Roman" w:cs="Times New Roman"/>
                <w:color w:val="212121"/>
                <w:sz w:val="24"/>
                <w:szCs w:val="24"/>
                <w:lang w:val="ro-RO"/>
              </w:rPr>
            </w:pPr>
            <w:r w:rsidRPr="00BD51E2">
              <w:rPr>
                <w:rFonts w:ascii="Times New Roman" w:hAnsi="Times New Roman" w:cs="Times New Roman"/>
                <w:color w:val="212121"/>
                <w:sz w:val="24"/>
                <w:szCs w:val="24"/>
                <w:lang w:val="ro-RO"/>
              </w:rPr>
              <w:t>(l) arată o înțelegere a distincției dintre precizie și acuratețe.</w:t>
            </w:r>
          </w:p>
          <w:p w:rsidR="00BD51E2" w:rsidRPr="00BD51E2" w:rsidRDefault="00BD51E2" w:rsidP="00BD51E2">
            <w:pPr>
              <w:pStyle w:val="HTMLPreformatted"/>
              <w:shd w:val="clear" w:color="auto" w:fill="FFFFFF"/>
              <w:rPr>
                <w:rFonts w:ascii="Times New Roman" w:hAnsi="Times New Roman" w:cs="Times New Roman"/>
                <w:color w:val="212121"/>
                <w:sz w:val="24"/>
                <w:szCs w:val="24"/>
              </w:rPr>
            </w:pPr>
            <w:r w:rsidRPr="00BD51E2">
              <w:rPr>
                <w:rFonts w:ascii="Times New Roman" w:hAnsi="Times New Roman" w:cs="Times New Roman"/>
                <w:color w:val="212121"/>
                <w:sz w:val="24"/>
                <w:szCs w:val="24"/>
                <w:lang w:val="ro-RO"/>
              </w:rPr>
              <w:t>(m) să evalueze incertitudinea unei cantități derivate prin adăugarea de incertitudini procentuale reale, fracționare sau prin substituire numerică (nu este necesar un tratament statistic riguros).</w:t>
            </w:r>
          </w:p>
          <w:p w:rsidR="00BD51E2" w:rsidRPr="00BD51E2" w:rsidRDefault="00BD51E2" w:rsidP="00BD51E2">
            <w:pPr>
              <w:rPr>
                <w:rFonts w:cs="Times New Roman"/>
                <w:szCs w:val="24"/>
              </w:rPr>
            </w:pPr>
          </w:p>
        </w:tc>
      </w:tr>
    </w:tbl>
    <w:p w:rsidR="00BD51E2" w:rsidRDefault="00BD51E2" w:rsidP="00BD51E2">
      <w:pPr>
        <w:rPr>
          <w:lang w:val="ro-RO"/>
        </w:rPr>
      </w:pPr>
    </w:p>
    <w:p w:rsidR="00BD51E2" w:rsidRDefault="00BD51E2" w:rsidP="00BD51E2">
      <w:pPr>
        <w:rPr>
          <w:rFonts w:ascii="inherit" w:hAnsi="inherit"/>
          <w:color w:val="212121"/>
          <w:lang w:val="ro-RO"/>
        </w:rPr>
      </w:pPr>
      <w:r>
        <w:rPr>
          <w:rFonts w:ascii="inherit" w:hAnsi="inherit"/>
          <w:color w:val="212121"/>
          <w:lang w:val="ro-RO"/>
        </w:rPr>
        <w:t>SECȚIUNEA II: LINIILE MECANICII NEWTONIANE ÎNTRE SECȚIUNI ȘI TEMATICĂ</w:t>
      </w:r>
    </w:p>
    <w:p w:rsidR="00BD51E2" w:rsidRDefault="00BD51E2" w:rsidP="00BD51E2">
      <w:pPr>
        <w:rPr>
          <w:rFonts w:ascii="inherit" w:hAnsi="inherit"/>
          <w:color w:val="212121"/>
          <w:lang w:val="ro-RO"/>
        </w:rPr>
      </w:pPr>
      <w:r>
        <w:rPr>
          <w:rFonts w:ascii="inherit" w:hAnsi="inherit"/>
          <w:color w:val="212121"/>
          <w:lang w:val="ro-RO"/>
        </w:rPr>
        <w:t>Tehnica newtoniană este o teorie fizică de succes care explică relația dintre forță și mișcare. Conceptual, mecanica constă în studiul modului în care obiectele se mișcă (cinematică) și al motivului pentru care obiectele se mișcă în felul în care o fac (dinamica). Se presupune că toți studenții de fizică au cel puțin o înțelegere a mecanicii newtoniene.</w:t>
      </w:r>
    </w:p>
    <w:p w:rsidR="00BD51E2" w:rsidRDefault="00BD51E2" w:rsidP="00BD51E2">
      <w:pPr>
        <w:rPr>
          <w:rFonts w:ascii="inherit" w:hAnsi="inherit"/>
          <w:color w:val="212121"/>
        </w:rPr>
      </w:pPr>
      <w:r>
        <w:rPr>
          <w:rFonts w:ascii="inherit" w:hAnsi="inherit"/>
          <w:color w:val="212121"/>
          <w:lang w:val="ro-RO"/>
        </w:rPr>
        <w:t>Studiul cinematicii începe cu introducerea unei terminologii precise și a limbii pentru descrierea mișcării, pentru a reduce ambiguitatea în exprimare și confuzia în gândire. O mișcare unidimensională este introdusă și discutată cu limbajul (verbal, matematic, grafic) al cinematicii înainte de a studia mai multe mișcări bidimensionale complexe, precum mișcarea proiectilă și mișcarea circulară. Pentru a aplica programa, ne limităm la modelarea mișcării corpurilor, unde efecte precum rotația sau chiar schimbarea formei corpului sunt nesemnificative și, prin urmare, se presupune că astfel de corpuri sunt bine descrise ca obiecte punctuale.</w:t>
      </w:r>
    </w:p>
    <w:p w:rsidR="00BD51E2" w:rsidRDefault="00BD51E2" w:rsidP="00BD51E2">
      <w:pPr>
        <w:rPr>
          <w:lang w:val="ro-RO"/>
        </w:rPr>
      </w:pPr>
      <w:r>
        <w:rPr>
          <w:lang w:val="ro-RO"/>
        </w:rPr>
        <w:t>Studiul dinamicii se bazează pe cele trei legi de mișcare ale lui Newton, care modelează cu precizie sisteme atât de diverse ca planetele sistemului solar și atomii de heliu într-un container. Cu toate acestea, experimentele și observațiile au demonstrat că valabilitatea mecanicii newtoniene se descompune pentru obiectele care se deplasează aproape de viteza luminii sau obiectele de la scara subatomică. În aceste situații, relativitatea specială și, respectiv, mecanica cuantică sunt cele mai potrivite teorii fizice care se aplică.</w:t>
      </w:r>
    </w:p>
    <w:p w:rsidR="00BD51E2" w:rsidRDefault="00BD51E2" w:rsidP="00BD51E2">
      <w:pPr>
        <w:rPr>
          <w:lang w:val="ro-RO"/>
        </w:rPr>
      </w:pPr>
      <w:r>
        <w:rPr>
          <w:lang w:val="ro-RO"/>
        </w:rPr>
        <w:t>Forțele joacă un rol central în legile mișcării lui Newton și sunt discutate forțele comune în viața de zi cu zi, cum ar fi tensiunea, fricțiunea, rezistența la aer etc. Multe dintre aceste forțe de zi cu zi sunt de fapt interacțiuni electromagnetice, una dintre cele patru forțe fundamentale din natură (altele decât gravitația, interacțiunea slabă și interacțiunea puternică). Acordăm o atenție deosebită și situațiilor în care diferite forțe acționează asupra unui obiect rigid, însă obiectul este menținut în echilibru static.</w:t>
      </w:r>
    </w:p>
    <w:p w:rsidR="00BD51E2" w:rsidRDefault="00BD51E2" w:rsidP="00BD51E2">
      <w:r>
        <w:rPr>
          <w:lang w:val="ro-RO"/>
        </w:rPr>
        <w:t>Conceptul de energie este unul dintre cele mai fundamentale concepte din știință și este discutat în contextul mecanicii newtoniene. Energia este prezentă în diferite forme, transformată fără sfârșit de la o formă la alta. Conservarea energiei este un principiu esențial în fizică. Conceptul de lucru leagă energia și forța, deoarece munca este un mijloc de transfer de energie prin aplicarea unei forțe. În anumite situații, conceptele de muncă și energie pot fi aplicate pentru a rezolva dinamica unui sistem mecanic fără a recurge direct la legile lui Newton. Dincolo de mecanică, această abordare a rezolvării problemelor, concentrată pe energie, poate fi aplicată la o gamă largă de fenomene în electromagnetism și fizică termică și nucleară. Abordarea privind energia de lucru oferă deseori o analiză mult mai simplă decât cea obținută prin aplicarea directă a legilor lui Newton, deoarece prima se referă la cantități scalare, mai degrabă decât vectoriale.</w:t>
      </w:r>
    </w:p>
    <w:p w:rsidR="00BD51E2" w:rsidRDefault="00BD51E2" w:rsidP="00BD51E2">
      <w:pPr>
        <w:rPr>
          <w:lang w:val="ro-RO"/>
        </w:rPr>
      </w:pPr>
      <w:r>
        <w:rPr>
          <w:lang w:val="ro-RO"/>
        </w:rPr>
        <w:t>APLICAȚII ȘI RELEVANȚĂ LA VIAȚA ZILNICĂ</w:t>
      </w:r>
    </w:p>
    <w:p w:rsidR="00BD51E2" w:rsidRDefault="00BD51E2" w:rsidP="00BD51E2">
      <w:r>
        <w:rPr>
          <w:lang w:val="ro-RO"/>
        </w:rPr>
        <w:t>Tehnica newtoniană este fundamentul științei contemporane și este, de asemenea, baza pentru multă inginerie și știință aplicată. Este extrem de important ca un inginer civil să cunoască efectele forțelor care acționează asupra unei structuri, cum ar fi un pod. Cineva care a proiectat un vehicul pentru a sparge recordul mondial de viteză ar fi trebuit să fie mai familiarizat în conceptele de forță și energie pentru a avea o șansă în competiție. În timp ce corecțiile relativiste sunt uneori importante pentru știința spațială, principiile mecanicii newtoniene sunt în mare măsură suficiente pentru tehnologiile prin satelit care ne dau sisteme globale de comunicare și navigare, cum ar fi GPS.</w:t>
      </w:r>
    </w:p>
    <w:p w:rsidR="00BD51E2" w:rsidRDefault="00EA45C6" w:rsidP="00EA45C6">
      <w:pPr>
        <w:rPr>
          <w:shd w:val="clear" w:color="auto" w:fill="FFFFFF"/>
        </w:rPr>
      </w:pPr>
      <w:proofErr w:type="spellStart"/>
      <w:r w:rsidRPr="00EA45C6">
        <w:rPr>
          <w:b/>
          <w:shd w:val="clear" w:color="auto" w:fill="FFFFFF"/>
        </w:rPr>
        <w:t>Sisteme</w:t>
      </w:r>
      <w:proofErr w:type="spellEnd"/>
      <w:r w:rsidRPr="00EA45C6">
        <w:rPr>
          <w:b/>
          <w:shd w:val="clear" w:color="auto" w:fill="FFFFFF"/>
        </w:rPr>
        <w:t xml:space="preserve"> </w:t>
      </w:r>
      <w:proofErr w:type="spellStart"/>
      <w:r w:rsidRPr="00EA45C6">
        <w:rPr>
          <w:b/>
          <w:shd w:val="clear" w:color="auto" w:fill="FFFFFF"/>
        </w:rPr>
        <w:t>și</w:t>
      </w:r>
      <w:proofErr w:type="spellEnd"/>
      <w:r w:rsidRPr="00EA45C6">
        <w:rPr>
          <w:b/>
          <w:shd w:val="clear" w:color="auto" w:fill="FFFFFF"/>
        </w:rPr>
        <w:t xml:space="preserve"> </w:t>
      </w:r>
      <w:proofErr w:type="spellStart"/>
      <w:r w:rsidRPr="00EA45C6">
        <w:rPr>
          <w:b/>
          <w:shd w:val="clear" w:color="auto" w:fill="FFFFFF"/>
        </w:rPr>
        <w:t>interacțiuni</w:t>
      </w:r>
      <w:proofErr w:type="spellEnd"/>
      <w:r>
        <w:rPr>
          <w:shd w:val="clear" w:color="auto" w:fill="FFFFFF"/>
        </w:rPr>
        <w:t xml:space="preserve"> • </w:t>
      </w:r>
      <w:proofErr w:type="spellStart"/>
      <w:r>
        <w:rPr>
          <w:shd w:val="clear" w:color="auto" w:fill="FFFFFF"/>
        </w:rPr>
        <w:t>Interacțiunile</w:t>
      </w:r>
      <w:proofErr w:type="spellEnd"/>
      <w:r>
        <w:rPr>
          <w:shd w:val="clear" w:color="auto" w:fill="FFFFFF"/>
        </w:rPr>
        <w:t xml:space="preserve"> </w:t>
      </w:r>
      <w:proofErr w:type="spellStart"/>
      <w:r>
        <w:rPr>
          <w:shd w:val="clear" w:color="auto" w:fill="FFFFFF"/>
        </w:rPr>
        <w:t>unui</w:t>
      </w:r>
      <w:proofErr w:type="spellEnd"/>
      <w:r>
        <w:rPr>
          <w:shd w:val="clear" w:color="auto" w:fill="FFFFFF"/>
        </w:rPr>
        <w:t xml:space="preserve"> </w:t>
      </w:r>
      <w:proofErr w:type="spellStart"/>
      <w:r>
        <w:rPr>
          <w:shd w:val="clear" w:color="auto" w:fill="FFFFFF"/>
        </w:rPr>
        <w:t>obiect</w:t>
      </w:r>
      <w:proofErr w:type="spellEnd"/>
      <w:r>
        <w:rPr>
          <w:shd w:val="clear" w:color="auto" w:fill="FFFFFF"/>
        </w:rPr>
        <w:t xml:space="preserve"> cu </w:t>
      </w:r>
      <w:proofErr w:type="spellStart"/>
      <w:r>
        <w:rPr>
          <w:shd w:val="clear" w:color="auto" w:fill="FFFFFF"/>
        </w:rPr>
        <w:t>alte</w:t>
      </w:r>
      <w:proofErr w:type="spellEnd"/>
      <w:r>
        <w:rPr>
          <w:shd w:val="clear" w:color="auto" w:fill="FFFFFF"/>
        </w:rPr>
        <w:t xml:space="preserve"> </w:t>
      </w:r>
      <w:proofErr w:type="spellStart"/>
      <w:r>
        <w:rPr>
          <w:shd w:val="clear" w:color="auto" w:fill="FFFFFF"/>
        </w:rPr>
        <w:t>obiecte</w:t>
      </w:r>
      <w:proofErr w:type="spellEnd"/>
      <w:r>
        <w:rPr>
          <w:shd w:val="clear" w:color="auto" w:fill="FFFFFF"/>
        </w:rPr>
        <w:t xml:space="preserve"> pot fi </w:t>
      </w:r>
      <w:proofErr w:type="spellStart"/>
      <w:r>
        <w:rPr>
          <w:shd w:val="clear" w:color="auto" w:fill="FFFFFF"/>
        </w:rPr>
        <w:t>descrise</w:t>
      </w:r>
      <w:proofErr w:type="spellEnd"/>
      <w:r>
        <w:rPr>
          <w:shd w:val="clear" w:color="auto" w:fill="FFFFFF"/>
        </w:rPr>
        <w:t xml:space="preserve"> de </w:t>
      </w:r>
      <w:proofErr w:type="spellStart"/>
      <w:r>
        <w:rPr>
          <w:shd w:val="clear" w:color="auto" w:fill="FFFFFF"/>
        </w:rPr>
        <w:t>forțe</w:t>
      </w:r>
      <w:proofErr w:type="spellEnd"/>
      <w:r>
        <w:rPr>
          <w:shd w:val="clear" w:color="auto" w:fill="FFFFFF"/>
        </w:rPr>
        <w:t xml:space="preserve"> • O </w:t>
      </w:r>
      <w:proofErr w:type="spellStart"/>
      <w:r>
        <w:rPr>
          <w:shd w:val="clear" w:color="auto" w:fill="FFFFFF"/>
        </w:rPr>
        <w:t>forță</w:t>
      </w:r>
      <w:proofErr w:type="spellEnd"/>
      <w:r>
        <w:rPr>
          <w:shd w:val="clear" w:color="auto" w:fill="FFFFFF"/>
        </w:rPr>
        <w:t xml:space="preserve"> care </w:t>
      </w:r>
      <w:proofErr w:type="spellStart"/>
      <w:r>
        <w:rPr>
          <w:shd w:val="clear" w:color="auto" w:fill="FFFFFF"/>
        </w:rPr>
        <w:t>acționează</w:t>
      </w:r>
      <w:proofErr w:type="spellEnd"/>
      <w:r>
        <w:rPr>
          <w:shd w:val="clear" w:color="auto" w:fill="FFFFFF"/>
        </w:rPr>
        <w:t xml:space="preserve"> </w:t>
      </w:r>
      <w:proofErr w:type="spellStart"/>
      <w:r>
        <w:rPr>
          <w:shd w:val="clear" w:color="auto" w:fill="FFFFFF"/>
        </w:rPr>
        <w:t>asupra</w:t>
      </w:r>
      <w:proofErr w:type="spellEnd"/>
      <w:r>
        <w:rPr>
          <w:shd w:val="clear" w:color="auto" w:fill="FFFFFF"/>
        </w:rPr>
        <w:t xml:space="preserve"> </w:t>
      </w:r>
      <w:proofErr w:type="spellStart"/>
      <w:r>
        <w:rPr>
          <w:shd w:val="clear" w:color="auto" w:fill="FFFFFF"/>
        </w:rPr>
        <w:t>unui</w:t>
      </w:r>
      <w:proofErr w:type="spellEnd"/>
      <w:r>
        <w:rPr>
          <w:shd w:val="clear" w:color="auto" w:fill="FFFFFF"/>
        </w:rPr>
        <w:t xml:space="preserve"> </w:t>
      </w:r>
      <w:proofErr w:type="spellStart"/>
      <w:r>
        <w:rPr>
          <w:shd w:val="clear" w:color="auto" w:fill="FFFFFF"/>
        </w:rPr>
        <w:t>obiect</w:t>
      </w:r>
      <w:proofErr w:type="spellEnd"/>
      <w:r>
        <w:rPr>
          <w:shd w:val="clear" w:color="auto" w:fill="FFFFFF"/>
        </w:rPr>
        <w:t xml:space="preserve"> </w:t>
      </w:r>
      <w:proofErr w:type="spellStart"/>
      <w:r>
        <w:rPr>
          <w:shd w:val="clear" w:color="auto" w:fill="FFFFFF"/>
        </w:rPr>
        <w:t>poate</w:t>
      </w:r>
      <w:proofErr w:type="spellEnd"/>
      <w:r>
        <w:rPr>
          <w:shd w:val="clear" w:color="auto" w:fill="FFFFFF"/>
        </w:rPr>
        <w:t xml:space="preserve"> </w:t>
      </w:r>
      <w:proofErr w:type="spellStart"/>
      <w:r>
        <w:rPr>
          <w:shd w:val="clear" w:color="auto" w:fill="FFFFFF"/>
        </w:rPr>
        <w:t>determina</w:t>
      </w:r>
      <w:proofErr w:type="spellEnd"/>
      <w:r>
        <w:rPr>
          <w:shd w:val="clear" w:color="auto" w:fill="FFFFFF"/>
        </w:rPr>
        <w:t xml:space="preserve"> o </w:t>
      </w:r>
      <w:proofErr w:type="spellStart"/>
      <w:r>
        <w:rPr>
          <w:shd w:val="clear" w:color="auto" w:fill="FFFFFF"/>
        </w:rPr>
        <w:t>schimbare</w:t>
      </w:r>
      <w:proofErr w:type="spellEnd"/>
      <w:r>
        <w:rPr>
          <w:shd w:val="clear" w:color="auto" w:fill="FFFFFF"/>
        </w:rPr>
        <w:t xml:space="preserve"> a </w:t>
      </w:r>
      <w:proofErr w:type="spellStart"/>
      <w:r>
        <w:rPr>
          <w:shd w:val="clear" w:color="auto" w:fill="FFFFFF"/>
        </w:rPr>
        <w:t>momentului</w:t>
      </w:r>
      <w:proofErr w:type="spellEnd"/>
      <w:r>
        <w:rPr>
          <w:shd w:val="clear" w:color="auto" w:fill="FFFFFF"/>
        </w:rPr>
        <w:t xml:space="preserve"> </w:t>
      </w:r>
      <w:proofErr w:type="spellStart"/>
      <w:r>
        <w:rPr>
          <w:shd w:val="clear" w:color="auto" w:fill="FFFFFF"/>
        </w:rPr>
        <w:t>său</w:t>
      </w:r>
      <w:proofErr w:type="spellEnd"/>
      <w:r>
        <w:rPr>
          <w:shd w:val="clear" w:color="auto" w:fill="FFFFFF"/>
        </w:rPr>
        <w:t xml:space="preserve"> (</w:t>
      </w:r>
      <w:proofErr w:type="spellStart"/>
      <w:r>
        <w:rPr>
          <w:shd w:val="clear" w:color="auto" w:fill="FFFFFF"/>
        </w:rPr>
        <w:t>vitezei</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a </w:t>
      </w:r>
      <w:proofErr w:type="spellStart"/>
      <w:r>
        <w:rPr>
          <w:shd w:val="clear" w:color="auto" w:fill="FFFFFF"/>
        </w:rPr>
        <w:t>energiei</w:t>
      </w:r>
      <w:proofErr w:type="spellEnd"/>
      <w:r>
        <w:rPr>
          <w:shd w:val="clear" w:color="auto" w:fill="FFFFFF"/>
        </w:rPr>
        <w:t xml:space="preserve"> sale </w:t>
      </w:r>
      <w:proofErr w:type="spellStart"/>
      <w:r>
        <w:rPr>
          <w:shd w:val="clear" w:color="auto" w:fill="FFFFFF"/>
        </w:rPr>
        <w:t>cinetice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poate</w:t>
      </w:r>
      <w:proofErr w:type="spellEnd"/>
      <w:r>
        <w:rPr>
          <w:shd w:val="clear" w:color="auto" w:fill="FFFFFF"/>
        </w:rPr>
        <w:t xml:space="preserve"> produce un </w:t>
      </w:r>
      <w:proofErr w:type="spellStart"/>
      <w:r>
        <w:rPr>
          <w:shd w:val="clear" w:color="auto" w:fill="FFFFFF"/>
        </w:rPr>
        <w:t>cuplu</w:t>
      </w:r>
      <w:proofErr w:type="spellEnd"/>
      <w:r>
        <w:rPr>
          <w:shd w:val="clear" w:color="auto" w:fill="FFFFFF"/>
        </w:rPr>
        <w:t xml:space="preserve"> • </w:t>
      </w:r>
      <w:proofErr w:type="spellStart"/>
      <w:r>
        <w:rPr>
          <w:shd w:val="clear" w:color="auto" w:fill="FFFFFF"/>
        </w:rPr>
        <w:t>Energia</w:t>
      </w:r>
      <w:proofErr w:type="spellEnd"/>
      <w:r>
        <w:rPr>
          <w:shd w:val="clear" w:color="auto" w:fill="FFFFFF"/>
        </w:rPr>
        <w:t xml:space="preserve"> </w:t>
      </w:r>
      <w:proofErr w:type="spellStart"/>
      <w:r>
        <w:rPr>
          <w:shd w:val="clear" w:color="auto" w:fill="FFFFFF"/>
        </w:rPr>
        <w:t>potențială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energia</w:t>
      </w:r>
      <w:proofErr w:type="spellEnd"/>
      <w:r>
        <w:rPr>
          <w:shd w:val="clear" w:color="auto" w:fill="FFFFFF"/>
        </w:rPr>
        <w:t xml:space="preserve"> </w:t>
      </w:r>
      <w:proofErr w:type="spellStart"/>
      <w:r>
        <w:rPr>
          <w:shd w:val="clear" w:color="auto" w:fill="FFFFFF"/>
        </w:rPr>
        <w:t>cinetică</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două</w:t>
      </w:r>
      <w:proofErr w:type="spellEnd"/>
      <w:r>
        <w:rPr>
          <w:shd w:val="clear" w:color="auto" w:fill="FFFFFF"/>
        </w:rPr>
        <w:t xml:space="preserve"> </w:t>
      </w:r>
      <w:proofErr w:type="spellStart"/>
      <w:r>
        <w:rPr>
          <w:shd w:val="clear" w:color="auto" w:fill="FFFFFF"/>
        </w:rPr>
        <w:t>tipuri</w:t>
      </w:r>
      <w:proofErr w:type="spellEnd"/>
      <w:r>
        <w:rPr>
          <w:shd w:val="clear" w:color="auto" w:fill="FFFFFF"/>
        </w:rPr>
        <w:t xml:space="preserve"> de </w:t>
      </w:r>
      <w:proofErr w:type="spellStart"/>
      <w:r>
        <w:rPr>
          <w:shd w:val="clear" w:color="auto" w:fill="FFFFFF"/>
        </w:rPr>
        <w:t>bază</w:t>
      </w:r>
      <w:proofErr w:type="spellEnd"/>
      <w:r>
        <w:rPr>
          <w:shd w:val="clear" w:color="auto" w:fill="FFFFFF"/>
        </w:rPr>
        <w:t xml:space="preserve"> de </w:t>
      </w:r>
      <w:proofErr w:type="spellStart"/>
      <w:r>
        <w:rPr>
          <w:shd w:val="clear" w:color="auto" w:fill="FFFFFF"/>
        </w:rPr>
        <w:t>energie</w:t>
      </w:r>
      <w:proofErr w:type="spellEnd"/>
      <w:r>
        <w:rPr>
          <w:shd w:val="clear" w:color="auto" w:fill="FFFFFF"/>
        </w:rPr>
        <w:t xml:space="preserve"> • </w:t>
      </w:r>
      <w:proofErr w:type="spellStart"/>
      <w:r>
        <w:rPr>
          <w:shd w:val="clear" w:color="auto" w:fill="FFFFFF"/>
        </w:rPr>
        <w:t>Munca</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w:t>
      </w:r>
      <w:proofErr w:type="spellStart"/>
      <w:r>
        <w:rPr>
          <w:shd w:val="clear" w:color="auto" w:fill="FFFFFF"/>
        </w:rPr>
        <w:t>transferul</w:t>
      </w:r>
      <w:proofErr w:type="spellEnd"/>
      <w:r>
        <w:rPr>
          <w:shd w:val="clear" w:color="auto" w:fill="FFFFFF"/>
        </w:rPr>
        <w:t xml:space="preserve"> </w:t>
      </w:r>
      <w:proofErr w:type="spellStart"/>
      <w:r>
        <w:rPr>
          <w:shd w:val="clear" w:color="auto" w:fill="FFFFFF"/>
        </w:rPr>
        <w:t>energiei</w:t>
      </w:r>
      <w:proofErr w:type="spellEnd"/>
      <w:r>
        <w:rPr>
          <w:shd w:val="clear" w:color="auto" w:fill="FFFFFF"/>
        </w:rPr>
        <w:t xml:space="preserve"> </w:t>
      </w:r>
      <w:proofErr w:type="spellStart"/>
      <w:r>
        <w:rPr>
          <w:shd w:val="clear" w:color="auto" w:fill="FFFFFF"/>
        </w:rPr>
        <w:t>mecanice</w:t>
      </w:r>
      <w:proofErr w:type="spellEnd"/>
      <w:r>
        <w:rPr>
          <w:shd w:val="clear" w:color="auto" w:fill="FFFFFF"/>
        </w:rPr>
        <w:t xml:space="preserve"> • FG ca </w:t>
      </w:r>
      <w:proofErr w:type="spellStart"/>
      <w:r>
        <w:rPr>
          <w:shd w:val="clear" w:color="auto" w:fill="FFFFFF"/>
        </w:rPr>
        <w:t>interacțiune</w:t>
      </w:r>
      <w:proofErr w:type="spellEnd"/>
      <w:r>
        <w:rPr>
          <w:shd w:val="clear" w:color="auto" w:fill="FFFFFF"/>
        </w:rPr>
        <w:t xml:space="preserve"> </w:t>
      </w:r>
      <w:proofErr w:type="spellStart"/>
      <w:r>
        <w:rPr>
          <w:shd w:val="clear" w:color="auto" w:fill="FFFFFF"/>
        </w:rPr>
        <w:t>între</w:t>
      </w:r>
      <w:proofErr w:type="spellEnd"/>
      <w:r>
        <w:rPr>
          <w:shd w:val="clear" w:color="auto" w:fill="FFFFFF"/>
        </w:rPr>
        <w:t xml:space="preserve"> o </w:t>
      </w:r>
      <w:proofErr w:type="spellStart"/>
      <w:r>
        <w:rPr>
          <w:shd w:val="clear" w:color="auto" w:fill="FFFFFF"/>
        </w:rPr>
        <w:t>masă</w:t>
      </w:r>
      <w:proofErr w:type="spellEnd"/>
      <w:r>
        <w:rPr>
          <w:shd w:val="clear" w:color="auto" w:fill="FFFFFF"/>
        </w:rPr>
        <w:t xml:space="preserve"> </w:t>
      </w:r>
      <w:proofErr w:type="spellStart"/>
      <w:r>
        <w:rPr>
          <w:shd w:val="clear" w:color="auto" w:fill="FFFFFF"/>
        </w:rPr>
        <w:t>plasată</w:t>
      </w:r>
      <w:proofErr w:type="spellEnd"/>
      <w:r>
        <w:rPr>
          <w:shd w:val="clear" w:color="auto" w:fill="FFFFFF"/>
        </w:rPr>
        <w:t xml:space="preserve"> </w:t>
      </w:r>
      <w:proofErr w:type="spellStart"/>
      <w:r>
        <w:rPr>
          <w:shd w:val="clear" w:color="auto" w:fill="FFFFFF"/>
        </w:rPr>
        <w:t>într</w:t>
      </w:r>
      <w:proofErr w:type="spellEnd"/>
      <w:r>
        <w:rPr>
          <w:shd w:val="clear" w:color="auto" w:fill="FFFFFF"/>
        </w:rPr>
        <w:t xml:space="preserve">-un </w:t>
      </w:r>
      <w:proofErr w:type="spellStart"/>
      <w:r>
        <w:rPr>
          <w:shd w:val="clear" w:color="auto" w:fill="FFFFFF"/>
        </w:rPr>
        <w:t>câmp</w:t>
      </w:r>
      <w:proofErr w:type="spellEnd"/>
      <w:r>
        <w:rPr>
          <w:shd w:val="clear" w:color="auto" w:fill="FFFFFF"/>
        </w:rPr>
        <w:t xml:space="preserve"> extern.</w:t>
      </w:r>
    </w:p>
    <w:p w:rsidR="00EA45C6" w:rsidRDefault="00EA45C6" w:rsidP="00EA45C6">
      <w:pPr>
        <w:rPr>
          <w:shd w:val="clear" w:color="auto" w:fill="FFFFFF"/>
        </w:rPr>
      </w:pPr>
      <w:r>
        <w:br/>
      </w:r>
      <w:proofErr w:type="spellStart"/>
      <w:r w:rsidRPr="00EA45C6">
        <w:rPr>
          <w:b/>
          <w:shd w:val="clear" w:color="auto" w:fill="FFFFFF"/>
        </w:rPr>
        <w:t>Modele</w:t>
      </w:r>
      <w:proofErr w:type="spellEnd"/>
      <w:r w:rsidRPr="00EA45C6">
        <w:rPr>
          <w:b/>
          <w:shd w:val="clear" w:color="auto" w:fill="FFFFFF"/>
        </w:rPr>
        <w:t xml:space="preserve"> </w:t>
      </w:r>
      <w:proofErr w:type="spellStart"/>
      <w:r w:rsidRPr="00EA45C6">
        <w:rPr>
          <w:b/>
          <w:shd w:val="clear" w:color="auto" w:fill="FFFFFF"/>
        </w:rPr>
        <w:t>și</w:t>
      </w:r>
      <w:proofErr w:type="spellEnd"/>
      <w:r w:rsidRPr="00EA45C6">
        <w:rPr>
          <w:b/>
          <w:shd w:val="clear" w:color="auto" w:fill="FFFFFF"/>
        </w:rPr>
        <w:t xml:space="preserve"> </w:t>
      </w:r>
      <w:proofErr w:type="spellStart"/>
      <w:r w:rsidRPr="00EA45C6">
        <w:rPr>
          <w:b/>
          <w:shd w:val="clear" w:color="auto" w:fill="FFFFFF"/>
        </w:rPr>
        <w:t>reprezentări</w:t>
      </w:r>
      <w:proofErr w:type="spellEnd"/>
      <w:r>
        <w:rPr>
          <w:shd w:val="clear" w:color="auto" w:fill="FFFFFF"/>
        </w:rPr>
        <w:t xml:space="preserve"> • </w:t>
      </w:r>
      <w:proofErr w:type="spellStart"/>
      <w:r>
        <w:rPr>
          <w:shd w:val="clear" w:color="auto" w:fill="FFFFFF"/>
        </w:rPr>
        <w:t>legile</w:t>
      </w:r>
      <w:proofErr w:type="spellEnd"/>
      <w:r>
        <w:rPr>
          <w:shd w:val="clear" w:color="auto" w:fill="FFFFFF"/>
        </w:rPr>
        <w:t xml:space="preserve"> de </w:t>
      </w:r>
      <w:proofErr w:type="spellStart"/>
      <w:r>
        <w:rPr>
          <w:shd w:val="clear" w:color="auto" w:fill="FFFFFF"/>
        </w:rPr>
        <w:t>mișcare</w:t>
      </w:r>
      <w:proofErr w:type="spellEnd"/>
      <w:r>
        <w:rPr>
          <w:shd w:val="clear" w:color="auto" w:fill="FFFFFF"/>
        </w:rPr>
        <w:t xml:space="preserve"> ale </w:t>
      </w:r>
      <w:proofErr w:type="spellStart"/>
      <w:r>
        <w:rPr>
          <w:shd w:val="clear" w:color="auto" w:fill="FFFFFF"/>
        </w:rPr>
        <w:t>lui</w:t>
      </w:r>
      <w:proofErr w:type="spellEnd"/>
      <w:r>
        <w:rPr>
          <w:shd w:val="clear" w:color="auto" w:fill="FFFFFF"/>
        </w:rPr>
        <w:t xml:space="preserve"> Newton • </w:t>
      </w:r>
      <w:proofErr w:type="spellStart"/>
      <w:r>
        <w:rPr>
          <w:shd w:val="clear" w:color="auto" w:fill="FFFFFF"/>
        </w:rPr>
        <w:t>Legea</w:t>
      </w:r>
      <w:proofErr w:type="spellEnd"/>
      <w:r>
        <w:rPr>
          <w:shd w:val="clear" w:color="auto" w:fill="FFFFFF"/>
        </w:rPr>
        <w:t xml:space="preserve"> </w:t>
      </w:r>
      <w:proofErr w:type="spellStart"/>
      <w:r>
        <w:rPr>
          <w:shd w:val="clear" w:color="auto" w:fill="FFFFFF"/>
        </w:rPr>
        <w:t>gravității</w:t>
      </w:r>
      <w:proofErr w:type="spellEnd"/>
      <w:r>
        <w:rPr>
          <w:shd w:val="clear" w:color="auto" w:fill="FFFFFF"/>
        </w:rPr>
        <w:t xml:space="preserve"> </w:t>
      </w:r>
      <w:proofErr w:type="spellStart"/>
      <w:r>
        <w:rPr>
          <w:shd w:val="clear" w:color="auto" w:fill="FFFFFF"/>
        </w:rPr>
        <w:t>lui</w:t>
      </w:r>
      <w:proofErr w:type="spellEnd"/>
      <w:r>
        <w:rPr>
          <w:shd w:val="clear" w:color="auto" w:fill="FFFFFF"/>
        </w:rPr>
        <w:t xml:space="preserve"> Newton • </w:t>
      </w:r>
      <w:proofErr w:type="spellStart"/>
      <w:r>
        <w:rPr>
          <w:shd w:val="clear" w:color="auto" w:fill="FFFFFF"/>
        </w:rPr>
        <w:t>Mișcarea</w:t>
      </w:r>
      <w:proofErr w:type="spellEnd"/>
      <w:r>
        <w:rPr>
          <w:shd w:val="clear" w:color="auto" w:fill="FFFFFF"/>
        </w:rPr>
        <w:t xml:space="preserve"> </w:t>
      </w:r>
      <w:proofErr w:type="spellStart"/>
      <w:r>
        <w:rPr>
          <w:shd w:val="clear" w:color="auto" w:fill="FFFFFF"/>
        </w:rPr>
        <w:t>circulară</w:t>
      </w:r>
      <w:proofErr w:type="spellEnd"/>
      <w:r>
        <w:rPr>
          <w:shd w:val="clear" w:color="auto" w:fill="FFFFFF"/>
        </w:rPr>
        <w:t xml:space="preserve"> </w:t>
      </w:r>
      <w:proofErr w:type="spellStart"/>
      <w:r>
        <w:rPr>
          <w:shd w:val="clear" w:color="auto" w:fill="FFFFFF"/>
        </w:rPr>
        <w:t>uniformă</w:t>
      </w:r>
      <w:proofErr w:type="spellEnd"/>
      <w:r>
        <w:rPr>
          <w:shd w:val="clear" w:color="auto" w:fill="FFFFFF"/>
        </w:rPr>
        <w:t xml:space="preserve"> • </w:t>
      </w:r>
      <w:proofErr w:type="spellStart"/>
      <w:r>
        <w:rPr>
          <w:shd w:val="clear" w:color="auto" w:fill="FFFFFF"/>
        </w:rPr>
        <w:t>Reprezentări</w:t>
      </w:r>
      <w:proofErr w:type="spellEnd"/>
      <w:r>
        <w:rPr>
          <w:shd w:val="clear" w:color="auto" w:fill="FFFFFF"/>
        </w:rPr>
        <w:t xml:space="preserve"> </w:t>
      </w:r>
      <w:proofErr w:type="spellStart"/>
      <w:r>
        <w:rPr>
          <w:shd w:val="clear" w:color="auto" w:fill="FFFFFF"/>
        </w:rPr>
        <w:t>comune</w:t>
      </w:r>
      <w:proofErr w:type="spellEnd"/>
      <w:r>
        <w:rPr>
          <w:shd w:val="clear" w:color="auto" w:fill="FFFFFF"/>
        </w:rPr>
        <w:t xml:space="preserve">: de ex. </w:t>
      </w:r>
      <w:proofErr w:type="spellStart"/>
      <w:r>
        <w:rPr>
          <w:shd w:val="clear" w:color="auto" w:fill="FFFFFF"/>
        </w:rPr>
        <w:t>diagrame</w:t>
      </w:r>
      <w:proofErr w:type="spellEnd"/>
      <w:r>
        <w:rPr>
          <w:shd w:val="clear" w:color="auto" w:fill="FFFFFF"/>
        </w:rPr>
        <w:t xml:space="preserve"> de </w:t>
      </w:r>
      <w:proofErr w:type="spellStart"/>
      <w:r>
        <w:rPr>
          <w:shd w:val="clear" w:color="auto" w:fill="FFFFFF"/>
        </w:rPr>
        <w:t>mișcare</w:t>
      </w:r>
      <w:proofErr w:type="spellEnd"/>
      <w:r>
        <w:rPr>
          <w:shd w:val="clear" w:color="auto" w:fill="FFFFFF"/>
        </w:rPr>
        <w:t xml:space="preserve">, </w:t>
      </w:r>
      <w:proofErr w:type="spellStart"/>
      <w:r>
        <w:rPr>
          <w:shd w:val="clear" w:color="auto" w:fill="FFFFFF"/>
        </w:rPr>
        <w:t>diagrame</w:t>
      </w:r>
      <w:proofErr w:type="spellEnd"/>
      <w:r>
        <w:rPr>
          <w:shd w:val="clear" w:color="auto" w:fill="FFFFFF"/>
        </w:rPr>
        <w:t xml:space="preserve"> </w:t>
      </w:r>
      <w:proofErr w:type="spellStart"/>
      <w:r>
        <w:rPr>
          <w:shd w:val="clear" w:color="auto" w:fill="FFFFFF"/>
        </w:rPr>
        <w:t>libere</w:t>
      </w:r>
      <w:proofErr w:type="spellEnd"/>
      <w:r>
        <w:rPr>
          <w:shd w:val="clear" w:color="auto" w:fill="FFFFFF"/>
        </w:rPr>
        <w:t xml:space="preserve">, </w:t>
      </w:r>
      <w:proofErr w:type="spellStart"/>
      <w:r>
        <w:rPr>
          <w:shd w:val="clear" w:color="auto" w:fill="FFFFFF"/>
        </w:rPr>
        <w:t>diagrame</w:t>
      </w:r>
      <w:proofErr w:type="spellEnd"/>
      <w:r>
        <w:rPr>
          <w:shd w:val="clear" w:color="auto" w:fill="FFFFFF"/>
        </w:rPr>
        <w:t xml:space="preserve"> </w:t>
      </w:r>
      <w:proofErr w:type="spellStart"/>
      <w:r>
        <w:rPr>
          <w:shd w:val="clear" w:color="auto" w:fill="FFFFFF"/>
        </w:rPr>
        <w:t>energetice</w:t>
      </w:r>
      <w:proofErr w:type="spellEnd"/>
      <w:r>
        <w:rPr>
          <w:shd w:val="clear" w:color="auto" w:fill="FFFFFF"/>
        </w:rPr>
        <w:t xml:space="preserve">, </w:t>
      </w:r>
      <w:proofErr w:type="spellStart"/>
      <w:r>
        <w:rPr>
          <w:shd w:val="clear" w:color="auto" w:fill="FFFFFF"/>
        </w:rPr>
        <w:t>linii</w:t>
      </w:r>
      <w:proofErr w:type="spellEnd"/>
      <w:r>
        <w:rPr>
          <w:shd w:val="clear" w:color="auto" w:fill="FFFFFF"/>
        </w:rPr>
        <w:t xml:space="preserve"> de </w:t>
      </w:r>
      <w:proofErr w:type="spellStart"/>
      <w:r>
        <w:rPr>
          <w:shd w:val="clear" w:color="auto" w:fill="FFFFFF"/>
        </w:rPr>
        <w:t>câmp</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linii</w:t>
      </w:r>
      <w:proofErr w:type="spellEnd"/>
      <w:r>
        <w:rPr>
          <w:shd w:val="clear" w:color="auto" w:fill="FFFFFF"/>
        </w:rPr>
        <w:t xml:space="preserve"> </w:t>
      </w:r>
      <w:proofErr w:type="spellStart"/>
      <w:r>
        <w:rPr>
          <w:shd w:val="clear" w:color="auto" w:fill="FFFFFF"/>
        </w:rPr>
        <w:t>echipotențiale</w:t>
      </w:r>
      <w:proofErr w:type="spellEnd"/>
      <w:r>
        <w:rPr>
          <w:shd w:val="clear" w:color="auto" w:fill="FFFFFF"/>
        </w:rPr>
        <w:t xml:space="preserve">, </w:t>
      </w:r>
      <w:proofErr w:type="spellStart"/>
      <w:r>
        <w:rPr>
          <w:shd w:val="clear" w:color="auto" w:fill="FFFFFF"/>
        </w:rPr>
        <w:t>graficul</w:t>
      </w:r>
      <w:proofErr w:type="spellEnd"/>
      <w:r>
        <w:rPr>
          <w:shd w:val="clear" w:color="auto" w:fill="FFFFFF"/>
        </w:rPr>
        <w:t xml:space="preserve"> de </w:t>
      </w:r>
      <w:proofErr w:type="spellStart"/>
      <w:r>
        <w:rPr>
          <w:shd w:val="clear" w:color="auto" w:fill="FFFFFF"/>
        </w:rPr>
        <w:t>forță-poziție</w:t>
      </w:r>
      <w:proofErr w:type="spellEnd"/>
      <w:r>
        <w:rPr>
          <w:shd w:val="clear" w:color="auto" w:fill="FFFFFF"/>
        </w:rPr>
        <w:t xml:space="preserve"> al </w:t>
      </w:r>
      <w:proofErr w:type="spellStart"/>
      <w:r>
        <w:rPr>
          <w:shd w:val="clear" w:color="auto" w:fill="FFFFFF"/>
        </w:rPr>
        <w:t>câmpului</w:t>
      </w:r>
      <w:proofErr w:type="spellEnd"/>
      <w:r>
        <w:rPr>
          <w:shd w:val="clear" w:color="auto" w:fill="FFFFFF"/>
        </w:rPr>
        <w:t xml:space="preserve"> g (</w:t>
      </w:r>
      <w:proofErr w:type="spellStart"/>
      <w:r>
        <w:rPr>
          <w:shd w:val="clear" w:color="auto" w:fill="FFFFFF"/>
        </w:rPr>
        <w:t>legea</w:t>
      </w:r>
      <w:proofErr w:type="spellEnd"/>
      <w:r>
        <w:rPr>
          <w:shd w:val="clear" w:color="auto" w:fill="FFFFFF"/>
        </w:rPr>
        <w:t xml:space="preserve"> </w:t>
      </w:r>
      <w:proofErr w:type="spellStart"/>
      <w:r>
        <w:rPr>
          <w:shd w:val="clear" w:color="auto" w:fill="FFFFFF"/>
        </w:rPr>
        <w:t>pătratică</w:t>
      </w:r>
      <w:proofErr w:type="spellEnd"/>
      <w:r>
        <w:rPr>
          <w:shd w:val="clear" w:color="auto" w:fill="FFFFFF"/>
        </w:rPr>
        <w:t xml:space="preserve"> </w:t>
      </w:r>
      <w:proofErr w:type="spellStart"/>
      <w:r>
        <w:rPr>
          <w:shd w:val="clear" w:color="auto" w:fill="FFFFFF"/>
        </w:rPr>
        <w:t>inversă</w:t>
      </w:r>
      <w:proofErr w:type="spellEnd"/>
      <w:r>
        <w:rPr>
          <w:shd w:val="clear" w:color="auto" w:fill="FFFFFF"/>
        </w:rPr>
        <w:t xml:space="preserve">) etc. • </w:t>
      </w:r>
      <w:proofErr w:type="spellStart"/>
      <w:r>
        <w:rPr>
          <w:shd w:val="clear" w:color="auto" w:fill="FFFFFF"/>
        </w:rPr>
        <w:t>Simplificarea</w:t>
      </w:r>
      <w:proofErr w:type="spellEnd"/>
      <w:r>
        <w:rPr>
          <w:shd w:val="clear" w:color="auto" w:fill="FFFFFF"/>
        </w:rPr>
        <w:t xml:space="preserve"> </w:t>
      </w:r>
      <w:proofErr w:type="spellStart"/>
      <w:r>
        <w:rPr>
          <w:shd w:val="clear" w:color="auto" w:fill="FFFFFF"/>
        </w:rPr>
        <w:t>ipotezelor</w:t>
      </w:r>
      <w:proofErr w:type="spellEnd"/>
      <w:r>
        <w:rPr>
          <w:shd w:val="clear" w:color="auto" w:fill="FFFFFF"/>
        </w:rPr>
        <w:t xml:space="preserve">: de ex. </w:t>
      </w:r>
      <w:proofErr w:type="spellStart"/>
      <w:r>
        <w:rPr>
          <w:shd w:val="clear" w:color="auto" w:fill="FFFFFF"/>
        </w:rPr>
        <w:t>masele</w:t>
      </w:r>
      <w:proofErr w:type="spellEnd"/>
      <w:r>
        <w:rPr>
          <w:shd w:val="clear" w:color="auto" w:fill="FFFFFF"/>
        </w:rPr>
        <w:t xml:space="preserve"> de </w:t>
      </w:r>
      <w:proofErr w:type="spellStart"/>
      <w:r>
        <w:rPr>
          <w:shd w:val="clear" w:color="auto" w:fill="FFFFFF"/>
        </w:rPr>
        <w:t>punct</w:t>
      </w:r>
      <w:proofErr w:type="spellEnd"/>
      <w:r>
        <w:rPr>
          <w:shd w:val="clear" w:color="auto" w:fill="FFFFFF"/>
        </w:rPr>
        <w:t xml:space="preserve">, </w:t>
      </w:r>
      <w:proofErr w:type="spellStart"/>
      <w:r>
        <w:rPr>
          <w:shd w:val="clear" w:color="auto" w:fill="FFFFFF"/>
        </w:rPr>
        <w:t>planurile</w:t>
      </w:r>
      <w:proofErr w:type="spellEnd"/>
      <w:r>
        <w:rPr>
          <w:shd w:val="clear" w:color="auto" w:fill="FFFFFF"/>
        </w:rPr>
        <w:t xml:space="preserve"> </w:t>
      </w:r>
      <w:proofErr w:type="spellStart"/>
      <w:r>
        <w:rPr>
          <w:shd w:val="clear" w:color="auto" w:fill="FFFFFF"/>
        </w:rPr>
        <w:t>fără</w:t>
      </w:r>
      <w:proofErr w:type="spellEnd"/>
      <w:r>
        <w:rPr>
          <w:shd w:val="clear" w:color="auto" w:fill="FFFFFF"/>
        </w:rPr>
        <w:t xml:space="preserve"> </w:t>
      </w:r>
      <w:proofErr w:type="spellStart"/>
      <w:r>
        <w:rPr>
          <w:shd w:val="clear" w:color="auto" w:fill="FFFFFF"/>
        </w:rPr>
        <w:t>fricțiune</w:t>
      </w:r>
      <w:proofErr w:type="spellEnd"/>
      <w:r>
        <w:rPr>
          <w:shd w:val="clear" w:color="auto" w:fill="FFFFFF"/>
        </w:rPr>
        <w:t xml:space="preserve">, </w:t>
      </w:r>
      <w:proofErr w:type="spellStart"/>
      <w:r>
        <w:rPr>
          <w:shd w:val="clear" w:color="auto" w:fill="FFFFFF"/>
        </w:rPr>
        <w:t>șirurile</w:t>
      </w:r>
      <w:proofErr w:type="spellEnd"/>
      <w:r>
        <w:rPr>
          <w:shd w:val="clear" w:color="auto" w:fill="FFFFFF"/>
        </w:rPr>
        <w:t xml:space="preserve"> </w:t>
      </w:r>
      <w:proofErr w:type="spellStart"/>
      <w:r>
        <w:rPr>
          <w:shd w:val="clear" w:color="auto" w:fill="FFFFFF"/>
        </w:rPr>
        <w:t>fără</w:t>
      </w:r>
      <w:proofErr w:type="spellEnd"/>
      <w:r>
        <w:rPr>
          <w:shd w:val="clear" w:color="auto" w:fill="FFFFFF"/>
        </w:rPr>
        <w:t xml:space="preserve"> masa, </w:t>
      </w:r>
      <w:proofErr w:type="spellStart"/>
      <w:r>
        <w:rPr>
          <w:shd w:val="clear" w:color="auto" w:fill="FFFFFF"/>
        </w:rPr>
        <w:t>sistemele</w:t>
      </w:r>
      <w:proofErr w:type="spellEnd"/>
      <w:r>
        <w:rPr>
          <w:shd w:val="clear" w:color="auto" w:fill="FFFFFF"/>
        </w:rPr>
        <w:t xml:space="preserve"> </w:t>
      </w:r>
      <w:proofErr w:type="spellStart"/>
      <w:r>
        <w:rPr>
          <w:shd w:val="clear" w:color="auto" w:fill="FFFFFF"/>
        </w:rPr>
        <w:t>izolate</w:t>
      </w:r>
      <w:proofErr w:type="spellEnd"/>
      <w:r>
        <w:rPr>
          <w:shd w:val="clear" w:color="auto" w:fill="FFFFFF"/>
        </w:rPr>
        <w:t xml:space="preserve">, </w:t>
      </w:r>
      <w:proofErr w:type="spellStart"/>
      <w:r>
        <w:rPr>
          <w:shd w:val="clear" w:color="auto" w:fill="FFFFFF"/>
        </w:rPr>
        <w:t>fluidele</w:t>
      </w:r>
      <w:proofErr w:type="spellEnd"/>
      <w:r>
        <w:rPr>
          <w:shd w:val="clear" w:color="auto" w:fill="FFFFFF"/>
        </w:rPr>
        <w:t xml:space="preserve"> </w:t>
      </w:r>
      <w:proofErr w:type="spellStart"/>
      <w:r>
        <w:rPr>
          <w:shd w:val="clear" w:color="auto" w:fill="FFFFFF"/>
        </w:rPr>
        <w:t>incompresibile</w:t>
      </w:r>
      <w:proofErr w:type="spellEnd"/>
      <w:r>
        <w:rPr>
          <w:shd w:val="clear" w:color="auto" w:fill="FFFFFF"/>
        </w:rPr>
        <w:t xml:space="preserve">, </w:t>
      </w:r>
      <w:proofErr w:type="spellStart"/>
      <w:r>
        <w:rPr>
          <w:shd w:val="clear" w:color="auto" w:fill="FFFFFF"/>
        </w:rPr>
        <w:t>luând</w:t>
      </w:r>
      <w:proofErr w:type="spellEnd"/>
      <w:r>
        <w:rPr>
          <w:shd w:val="clear" w:color="auto" w:fill="FFFFFF"/>
        </w:rPr>
        <w:t xml:space="preserve"> g </w:t>
      </w:r>
      <w:proofErr w:type="spellStart"/>
      <w:r>
        <w:rPr>
          <w:shd w:val="clear" w:color="auto" w:fill="FFFFFF"/>
        </w:rPr>
        <w:t>pe</w:t>
      </w:r>
      <w:proofErr w:type="spellEnd"/>
      <w:r>
        <w:rPr>
          <w:shd w:val="clear" w:color="auto" w:fill="FFFFFF"/>
        </w:rPr>
        <w:t xml:space="preserve"> </w:t>
      </w:r>
      <w:proofErr w:type="spellStart"/>
      <w:r>
        <w:rPr>
          <w:shd w:val="clear" w:color="auto" w:fill="FFFFFF"/>
        </w:rPr>
        <w:t>suprafața</w:t>
      </w:r>
      <w:proofErr w:type="spellEnd"/>
      <w:r>
        <w:rPr>
          <w:shd w:val="clear" w:color="auto" w:fill="FFFFFF"/>
        </w:rPr>
        <w:t xml:space="preserve"> </w:t>
      </w:r>
      <w:proofErr w:type="spellStart"/>
      <w:r>
        <w:rPr>
          <w:shd w:val="clear" w:color="auto" w:fill="FFFFFF"/>
        </w:rPr>
        <w:t>Pământului</w:t>
      </w:r>
      <w:proofErr w:type="spellEnd"/>
      <w:r>
        <w:rPr>
          <w:shd w:val="clear" w:color="auto" w:fill="FFFFFF"/>
        </w:rPr>
        <w:t xml:space="preserve"> </w:t>
      </w:r>
      <w:proofErr w:type="spellStart"/>
      <w:r>
        <w:rPr>
          <w:shd w:val="clear" w:color="auto" w:fill="FFFFFF"/>
        </w:rPr>
        <w:t>aproximativ</w:t>
      </w:r>
      <w:proofErr w:type="spellEnd"/>
      <w:r>
        <w:rPr>
          <w:shd w:val="clear" w:color="auto" w:fill="FFFFFF"/>
        </w:rPr>
        <w:t xml:space="preserve"> </w:t>
      </w:r>
      <w:proofErr w:type="spellStart"/>
      <w:r>
        <w:rPr>
          <w:shd w:val="clear" w:color="auto" w:fill="FFFFFF"/>
        </w:rPr>
        <w:t>constantă</w:t>
      </w:r>
      <w:proofErr w:type="spellEnd"/>
      <w:r>
        <w:rPr>
          <w:shd w:val="clear" w:color="auto" w:fill="FFFFFF"/>
        </w:rPr>
        <w:t xml:space="preserve"> etc.</w:t>
      </w:r>
    </w:p>
    <w:p w:rsidR="00EA45C6" w:rsidRDefault="00EA45C6" w:rsidP="00EA45C6">
      <w:pPr>
        <w:rPr>
          <w:shd w:val="clear" w:color="auto" w:fill="FFFFFF"/>
        </w:rPr>
      </w:pPr>
      <w:proofErr w:type="spellStart"/>
      <w:r w:rsidRPr="00EA45C6">
        <w:rPr>
          <w:b/>
          <w:shd w:val="clear" w:color="auto" w:fill="FFFFFF"/>
        </w:rPr>
        <w:t>Legi</w:t>
      </w:r>
      <w:proofErr w:type="spellEnd"/>
      <w:r w:rsidRPr="00EA45C6">
        <w:rPr>
          <w:b/>
          <w:shd w:val="clear" w:color="auto" w:fill="FFFFFF"/>
        </w:rPr>
        <w:t xml:space="preserve"> de </w:t>
      </w:r>
      <w:proofErr w:type="spellStart"/>
      <w:r w:rsidRPr="00EA45C6">
        <w:rPr>
          <w:b/>
          <w:shd w:val="clear" w:color="auto" w:fill="FFFFFF"/>
        </w:rPr>
        <w:t>conservare</w:t>
      </w:r>
      <w:proofErr w:type="spellEnd"/>
      <w:r>
        <w:rPr>
          <w:shd w:val="clear" w:color="auto" w:fill="FFFFFF"/>
        </w:rPr>
        <w:t xml:space="preserve"> • </w:t>
      </w:r>
      <w:proofErr w:type="spellStart"/>
      <w:r>
        <w:rPr>
          <w:shd w:val="clear" w:color="auto" w:fill="FFFFFF"/>
        </w:rPr>
        <w:t>Conservarea</w:t>
      </w:r>
      <w:proofErr w:type="spellEnd"/>
      <w:r>
        <w:rPr>
          <w:shd w:val="clear" w:color="auto" w:fill="FFFFFF"/>
        </w:rPr>
        <w:t xml:space="preserve"> </w:t>
      </w:r>
      <w:proofErr w:type="spellStart"/>
      <w:r>
        <w:rPr>
          <w:shd w:val="clear" w:color="auto" w:fill="FFFFFF"/>
        </w:rPr>
        <w:t>maselor</w:t>
      </w:r>
      <w:proofErr w:type="spellEnd"/>
      <w:r>
        <w:rPr>
          <w:shd w:val="clear" w:color="auto" w:fill="FFFFFF"/>
        </w:rPr>
        <w:t xml:space="preserve"> • </w:t>
      </w:r>
      <w:proofErr w:type="spellStart"/>
      <w:r>
        <w:rPr>
          <w:shd w:val="clear" w:color="auto" w:fill="FFFFFF"/>
        </w:rPr>
        <w:t>Conservarea</w:t>
      </w:r>
      <w:proofErr w:type="spellEnd"/>
      <w:r>
        <w:rPr>
          <w:shd w:val="clear" w:color="auto" w:fill="FFFFFF"/>
        </w:rPr>
        <w:t xml:space="preserve"> </w:t>
      </w:r>
      <w:proofErr w:type="spellStart"/>
      <w:r>
        <w:rPr>
          <w:shd w:val="clear" w:color="auto" w:fill="FFFFFF"/>
        </w:rPr>
        <w:t>energiei</w:t>
      </w:r>
      <w:proofErr w:type="spellEnd"/>
      <w:r>
        <w:rPr>
          <w:shd w:val="clear" w:color="auto" w:fill="FFFFFF"/>
        </w:rPr>
        <w:t xml:space="preserve"> (de </w:t>
      </w:r>
      <w:proofErr w:type="spellStart"/>
      <w:r>
        <w:rPr>
          <w:shd w:val="clear" w:color="auto" w:fill="FFFFFF"/>
        </w:rPr>
        <w:t>exemplu</w:t>
      </w:r>
      <w:proofErr w:type="spellEnd"/>
      <w:r>
        <w:rPr>
          <w:shd w:val="clear" w:color="auto" w:fill="FFFFFF"/>
        </w:rPr>
        <w:t xml:space="preserve">, </w:t>
      </w:r>
      <w:proofErr w:type="spellStart"/>
      <w:r>
        <w:rPr>
          <w:shd w:val="clear" w:color="auto" w:fill="FFFFFF"/>
        </w:rPr>
        <w:t>teorema</w:t>
      </w:r>
      <w:proofErr w:type="spellEnd"/>
      <w:r>
        <w:rPr>
          <w:shd w:val="clear" w:color="auto" w:fill="FFFFFF"/>
        </w:rPr>
        <w:t xml:space="preserve"> </w:t>
      </w:r>
      <w:proofErr w:type="spellStart"/>
      <w:r>
        <w:rPr>
          <w:shd w:val="clear" w:color="auto" w:fill="FFFFFF"/>
        </w:rPr>
        <w:t>energiei</w:t>
      </w:r>
      <w:proofErr w:type="spellEnd"/>
      <w:r>
        <w:rPr>
          <w:shd w:val="clear" w:color="auto" w:fill="FFFFFF"/>
        </w:rPr>
        <w:t xml:space="preserve"> de </w:t>
      </w:r>
      <w:proofErr w:type="spellStart"/>
      <w:r>
        <w:rPr>
          <w:shd w:val="clear" w:color="auto" w:fill="FFFFFF"/>
        </w:rPr>
        <w:t>lucru</w:t>
      </w:r>
      <w:proofErr w:type="spellEnd"/>
      <w:r>
        <w:rPr>
          <w:shd w:val="clear" w:color="auto" w:fill="FFFFFF"/>
        </w:rPr>
        <w:t xml:space="preserve">) • </w:t>
      </w:r>
      <w:proofErr w:type="spellStart"/>
      <w:r>
        <w:rPr>
          <w:shd w:val="clear" w:color="auto" w:fill="FFFFFF"/>
        </w:rPr>
        <w:t>Conservarea</w:t>
      </w:r>
      <w:proofErr w:type="spellEnd"/>
      <w:r>
        <w:rPr>
          <w:shd w:val="clear" w:color="auto" w:fill="FFFFFF"/>
        </w:rPr>
        <w:t xml:space="preserve"> </w:t>
      </w:r>
      <w:proofErr w:type="spellStart"/>
      <w:r>
        <w:rPr>
          <w:shd w:val="clear" w:color="auto" w:fill="FFFFFF"/>
        </w:rPr>
        <w:t>momentului</w:t>
      </w:r>
      <w:proofErr w:type="spellEnd"/>
    </w:p>
    <w:p w:rsidR="00EA45C6" w:rsidRDefault="00EA45C6" w:rsidP="00EA45C6">
      <w:pPr>
        <w:rPr>
          <w:lang w:val="ro-RO"/>
        </w:rPr>
      </w:pPr>
      <w:r w:rsidRPr="000C1670">
        <w:rPr>
          <w:b/>
          <w:lang w:val="ro-RO"/>
        </w:rPr>
        <w:t>TEMA 2: CINEMATICI</w:t>
      </w:r>
      <w:r>
        <w:rPr>
          <w:lang w:val="ro-RO"/>
        </w:rPr>
        <w:t xml:space="preserve"> Întrebări de orientare</w:t>
      </w:r>
    </w:p>
    <w:p w:rsidR="00EA45C6" w:rsidRDefault="00EA45C6" w:rsidP="00EA45C6">
      <w:pPr>
        <w:rPr>
          <w:lang w:val="ro-RO"/>
        </w:rPr>
      </w:pPr>
      <w:r>
        <w:rPr>
          <w:lang w:val="ro-RO"/>
        </w:rPr>
        <w:t>• Cum poate fi descrisă, reprezentată, cuantificată și prezisă mișcarea obiectelor?</w:t>
      </w:r>
    </w:p>
    <w:p w:rsidR="00EA45C6" w:rsidRDefault="00EA45C6" w:rsidP="00EA45C6">
      <w:r>
        <w:rPr>
          <w:lang w:val="ro-RO"/>
        </w:rPr>
        <w:t>• Cum ar putea un obiect care se încadrează liber într-un câmp gravitațional?</w:t>
      </w:r>
    </w:p>
    <w:p w:rsidR="00EA45C6" w:rsidRDefault="00EA45C6" w:rsidP="00EA45C6">
      <w:pPr>
        <w:rPr>
          <w:lang w:val="ro-RO"/>
        </w:rPr>
      </w:pPr>
      <w:r w:rsidRPr="00EA45C6">
        <w:rPr>
          <w:b/>
          <w:lang w:val="ro-RO"/>
        </w:rPr>
        <w:t>Mișcarea rectilinie</w:t>
      </w:r>
      <w:r>
        <w:rPr>
          <w:lang w:val="ro-RO"/>
        </w:rPr>
        <w:t xml:space="preserve"> (a) definește și folosește deplasarea, viteza, viteza și accelerația.</w:t>
      </w:r>
    </w:p>
    <w:p w:rsidR="00EA45C6" w:rsidRDefault="00EA45C6" w:rsidP="00EA45C6">
      <w:pPr>
        <w:rPr>
          <w:lang w:val="ro-RO"/>
        </w:rPr>
      </w:pPr>
      <w:r>
        <w:rPr>
          <w:lang w:val="ro-RO"/>
        </w:rPr>
        <w:t>(b) utilizarea metodelor grafice pentru a reprezenta distanța, deplasarea, viteza, viteza și accelerația.</w:t>
      </w:r>
    </w:p>
    <w:p w:rsidR="00EA45C6" w:rsidRDefault="00EA45C6" w:rsidP="00EA45C6">
      <w:pPr>
        <w:rPr>
          <w:lang w:val="ro-RO"/>
        </w:rPr>
      </w:pPr>
      <w:r>
        <w:rPr>
          <w:lang w:val="ro-RO"/>
        </w:rPr>
        <w:t>(c) să identifice și să utilizeze cantitățile fizice din gradientele grafurilor timpului de deplasare și ale suprafețelor și gradienților graficelor viteză-timp, inclusiv cazurile de accelerare neuniformă.</w:t>
      </w:r>
    </w:p>
    <w:p w:rsidR="00EA45C6" w:rsidRDefault="00EA45C6" w:rsidP="00EA45C6">
      <w:pPr>
        <w:rPr>
          <w:lang w:val="ro-RO"/>
        </w:rPr>
      </w:pPr>
      <w:r>
        <w:rPr>
          <w:lang w:val="ro-RO"/>
        </w:rPr>
        <w:t>(d) derivă din definițiile vitezei și accelerației ecuații care reprezintă o mișcare uniformă accelerată pe o linie dreaptă.</w:t>
      </w:r>
    </w:p>
    <w:p w:rsidR="00EA45C6" w:rsidRDefault="00EA45C6" w:rsidP="00EA45C6">
      <w:pPr>
        <w:rPr>
          <w:lang w:val="ro-RO"/>
        </w:rPr>
      </w:pPr>
      <w:r>
        <w:rPr>
          <w:lang w:val="ro-RO"/>
        </w:rPr>
        <w:t>(e) rezolvă probleme utilizând ecuații care reprezintă o mișcare uniform accelerată pe o linie dreaptă, inclusiv mișcarea corpurilor care cad într-un câmp gravitațional uniform fără rezistență la aer.</w:t>
      </w:r>
    </w:p>
    <w:p w:rsidR="00EA45C6" w:rsidRDefault="00EA45C6" w:rsidP="00EA45C6">
      <w:pPr>
        <w:rPr>
          <w:lang w:val="ro-RO"/>
        </w:rPr>
      </w:pPr>
      <w:r>
        <w:rPr>
          <w:lang w:val="ro-RO"/>
        </w:rPr>
        <w:t>(f) descrie calitativ mișcarea corpurilor care se încadrează într-un câmp gravitațional uniform cu rezistență la aer.</w:t>
      </w:r>
    </w:p>
    <w:p w:rsidR="00EA45C6" w:rsidRDefault="00EA45C6" w:rsidP="00EA45C6">
      <w:pPr>
        <w:rPr>
          <w:lang w:val="ro-RO"/>
        </w:rPr>
      </w:pPr>
      <w:r w:rsidRPr="00EA45C6">
        <w:rPr>
          <w:b/>
          <w:lang w:val="ro-RO"/>
        </w:rPr>
        <w:t>Mutarea neliniară</w:t>
      </w:r>
      <w:r>
        <w:rPr>
          <w:lang w:val="ro-RO"/>
        </w:rPr>
        <w:t xml:space="preserve"> (g) descrie și explică mișcarea datorată unei viteze uniforme într-o direcție și unei accelerații uniforme într-o direcție perpendiculară.</w:t>
      </w:r>
    </w:p>
    <w:p w:rsidR="00EA45C6" w:rsidRDefault="00EA45C6" w:rsidP="00EA45C6">
      <w:pPr>
        <w:rPr>
          <w:lang w:val="ro-RO"/>
        </w:rPr>
      </w:pPr>
      <w:r>
        <w:rPr>
          <w:lang w:val="ro-RO"/>
        </w:rPr>
        <w:t>Întrebări de orientare</w:t>
      </w:r>
    </w:p>
    <w:p w:rsidR="00EA45C6" w:rsidRDefault="00EA45C6" w:rsidP="00EA45C6">
      <w:pPr>
        <w:rPr>
          <w:lang w:val="ro-RO"/>
        </w:rPr>
      </w:pPr>
      <w:r>
        <w:rPr>
          <w:lang w:val="ro-RO"/>
        </w:rPr>
        <w:t>• Cum influențează forțele mișcarea unui obiect?</w:t>
      </w:r>
    </w:p>
    <w:p w:rsidR="00EA45C6" w:rsidRDefault="00EA45C6" w:rsidP="00EA45C6">
      <w:pPr>
        <w:rPr>
          <w:lang w:val="ro-RO"/>
        </w:rPr>
      </w:pPr>
      <w:r>
        <w:rPr>
          <w:lang w:val="ro-RO"/>
        </w:rPr>
        <w:t>• Când se menține impulsul în timpul interacțiunilor dintre obiecte?</w:t>
      </w:r>
    </w:p>
    <w:p w:rsidR="00EA45C6" w:rsidRDefault="00EA45C6" w:rsidP="00EA45C6">
      <w:r>
        <w:rPr>
          <w:lang w:val="ro-RO"/>
        </w:rPr>
        <w:t>• Cum putem analiza interacțiunile utilizând principiul conservării impulsurilor?</w:t>
      </w:r>
    </w:p>
    <w:p w:rsidR="00EA45C6" w:rsidRDefault="00EA45C6" w:rsidP="00EA45C6">
      <w:pPr>
        <w:rPr>
          <w:lang w:val="ro-RO"/>
        </w:rPr>
      </w:pPr>
      <w:r w:rsidRPr="00EA45C6">
        <w:rPr>
          <w:b/>
          <w:lang w:val="ro-RO"/>
        </w:rPr>
        <w:t>Legile mișcării lui Newton</w:t>
      </w:r>
      <w:r>
        <w:rPr>
          <w:lang w:val="ro-RO"/>
        </w:rPr>
        <w:t xml:space="preserve"> (a) afirmă și aplică fiecare din legile mișcării lui Newton.</w:t>
      </w:r>
    </w:p>
    <w:p w:rsidR="00EA45C6" w:rsidRDefault="00EA45C6" w:rsidP="00EA45C6">
      <w:pPr>
        <w:rPr>
          <w:lang w:val="ro-RO"/>
        </w:rPr>
      </w:pPr>
      <w:r>
        <w:rPr>
          <w:lang w:val="ro-RO"/>
        </w:rPr>
        <w:t>(b) arată o înțelegere că masa este proprietatea unui corp care se opune schimbării în mișcare (inerție).</w:t>
      </w:r>
    </w:p>
    <w:p w:rsidR="00EA45C6" w:rsidRDefault="00EA45C6" w:rsidP="00EA45C6">
      <w:r>
        <w:rPr>
          <w:lang w:val="ro-RO"/>
        </w:rPr>
        <w:t>(c) descrie și folosește conceptul de greutate ca fiind efectul câmpului gravitațional asupra unei mase.</w:t>
      </w:r>
    </w:p>
    <w:p w:rsidR="00EA45C6" w:rsidRDefault="00EA45C6" w:rsidP="00EA45C6">
      <w:pPr>
        <w:rPr>
          <w:lang w:val="ro-RO"/>
        </w:rPr>
      </w:pPr>
      <w:r w:rsidRPr="00EA45C6">
        <w:rPr>
          <w:b/>
          <w:lang w:val="ro-RO"/>
        </w:rPr>
        <w:t>Momentul linear și conservarea lui</w:t>
      </w:r>
      <w:r>
        <w:rPr>
          <w:lang w:val="ro-RO"/>
        </w:rPr>
        <w:t xml:space="preserve"> (d) definesc și utilizează impulsul liniar ca produs al masei și vitezei.</w:t>
      </w:r>
    </w:p>
    <w:p w:rsidR="00EA45C6" w:rsidRDefault="00EA45C6" w:rsidP="00EA45C6">
      <w:pPr>
        <w:rPr>
          <w:lang w:val="ro-RO"/>
        </w:rPr>
      </w:pPr>
      <w:r>
        <w:rPr>
          <w:lang w:val="ro-RO"/>
        </w:rPr>
        <w:t>(e) definește și folosește impulsul ca produs al forței și timpului de impact.</w:t>
      </w:r>
    </w:p>
    <w:p w:rsidR="00EA45C6" w:rsidRDefault="00EA45C6" w:rsidP="00EA45C6">
      <w:pPr>
        <w:rPr>
          <w:lang w:val="ro-RO"/>
        </w:rPr>
      </w:pPr>
      <w:r>
        <w:rPr>
          <w:lang w:val="ro-RO"/>
        </w:rPr>
        <w:t>(f) corelează forța rezultantă cu rata de schimbare a impulsului.</w:t>
      </w:r>
    </w:p>
    <w:p w:rsidR="00EA45C6" w:rsidRDefault="00EA45C6" w:rsidP="00EA45C6">
      <w:pPr>
        <w:rPr>
          <w:lang w:val="ro-RO"/>
        </w:rPr>
      </w:pPr>
      <w:r>
        <w:rPr>
          <w:lang w:val="ro-RO"/>
        </w:rPr>
        <w:t>(g) rechemarea și rezolvarea problemelor folosind relația F = ma, apreciind că forța și accelerația rezultate sunt întotdeauna în aceeași direcție.</w:t>
      </w:r>
    </w:p>
    <w:p w:rsidR="00EA45C6" w:rsidRDefault="00EA45C6" w:rsidP="00EA45C6">
      <w:pPr>
        <w:rPr>
          <w:lang w:val="ro-RO"/>
        </w:rPr>
      </w:pPr>
      <w:r>
        <w:rPr>
          <w:lang w:val="ro-RO"/>
        </w:rPr>
        <w:t>(h) precizează principiul conservării impulsului.</w:t>
      </w:r>
    </w:p>
    <w:p w:rsidR="00EA45C6" w:rsidRDefault="00EA45C6" w:rsidP="00EA45C6">
      <w:pPr>
        <w:rPr>
          <w:lang w:val="ro-RO"/>
        </w:rPr>
      </w:pPr>
      <w:r>
        <w:rPr>
          <w:lang w:val="ro-RO"/>
        </w:rPr>
        <w:t>(i) să aplice principiul conservării momentului pentru a rezolva probleme simple, inclusiv interacțiuni inelastice și (perfect) elastice între două corpuri dintr-o dimensiune (nu este necesară cunoașterea conceptului de coeficient de restituire).</w:t>
      </w:r>
    </w:p>
    <w:p w:rsidR="00EA45C6" w:rsidRDefault="00EA45C6" w:rsidP="00EA45C6">
      <w:pPr>
        <w:rPr>
          <w:lang w:val="ro-RO"/>
        </w:rPr>
      </w:pPr>
      <w:r>
        <w:rPr>
          <w:lang w:val="ro-RO"/>
        </w:rPr>
        <w:t>(j) arată că, pentru o coliziune (perfectă) elastică între două corpuri, viteza relativă de apropiere este egală cu viteza relativă a separării.</w:t>
      </w:r>
    </w:p>
    <w:p w:rsidR="00EA45C6" w:rsidRDefault="00EA45C6" w:rsidP="00EA45C6">
      <w:r>
        <w:rPr>
          <w:lang w:val="ro-RO"/>
        </w:rPr>
        <w:t>(k) demonstrează o înțelegere că, deși impulsul unui sistem închis este întotdeauna conservat în interacțiunile dintre corpuri, de obicei are loc o anumită schimbare a energiei cinetice.</w:t>
      </w:r>
    </w:p>
    <w:p w:rsidR="00EA45C6" w:rsidRDefault="000C1670" w:rsidP="00EA45C6">
      <w:pPr>
        <w:rPr>
          <w:lang w:val="ro-RO"/>
        </w:rPr>
      </w:pPr>
      <w:r>
        <w:rPr>
          <w:b/>
          <w:lang w:val="ro-RO"/>
        </w:rPr>
        <w:t>TEMA</w:t>
      </w:r>
      <w:r w:rsidR="00EA45C6" w:rsidRPr="000C1670">
        <w:rPr>
          <w:b/>
          <w:lang w:val="ro-RO"/>
        </w:rPr>
        <w:t xml:space="preserve"> 4: FORȚE</w:t>
      </w:r>
      <w:r w:rsidR="00EA45C6">
        <w:rPr>
          <w:lang w:val="ro-RO"/>
        </w:rPr>
        <w:t xml:space="preserve"> Întrebări de orientare</w:t>
      </w:r>
    </w:p>
    <w:p w:rsidR="00EA45C6" w:rsidRDefault="00EA45C6" w:rsidP="00EA45C6">
      <w:pPr>
        <w:rPr>
          <w:lang w:val="ro-RO"/>
        </w:rPr>
      </w:pPr>
      <w:r>
        <w:rPr>
          <w:lang w:val="ro-RO"/>
        </w:rPr>
        <w:t>• Care sunt diferitele tipuri de forțe?</w:t>
      </w:r>
    </w:p>
    <w:p w:rsidR="00EA45C6" w:rsidRDefault="00EA45C6" w:rsidP="00EA45C6">
      <w:pPr>
        <w:rPr>
          <w:lang w:val="ro-RO"/>
        </w:rPr>
      </w:pPr>
      <w:r>
        <w:rPr>
          <w:lang w:val="ro-RO"/>
        </w:rPr>
        <w:t>• Cum rezolvăm problemele care implică echilibru translațional și rotativ?</w:t>
      </w:r>
    </w:p>
    <w:p w:rsidR="00EA45C6" w:rsidRDefault="00EA45C6" w:rsidP="00EA45C6">
      <w:pPr>
        <w:rPr>
          <w:lang w:val="ro-RO"/>
        </w:rPr>
      </w:pPr>
      <w:r w:rsidRPr="00EA45C6">
        <w:rPr>
          <w:b/>
          <w:lang w:val="ro-RO"/>
        </w:rPr>
        <w:t xml:space="preserve">Tipuri de forță </w:t>
      </w:r>
      <w:r>
        <w:rPr>
          <w:lang w:val="ro-RO"/>
        </w:rPr>
        <w:t>(a) rechemați și aplicați legea lui Hooke (F = kx, unde k este constanta forței) în situații noi sau pentru a rezolva problemele conexe.</w:t>
      </w:r>
    </w:p>
    <w:p w:rsidR="00EA45C6" w:rsidRDefault="00EA45C6" w:rsidP="00EA45C6">
      <w:pPr>
        <w:rPr>
          <w:lang w:val="ro-RO"/>
        </w:rPr>
      </w:pPr>
      <w:r>
        <w:rPr>
          <w:lang w:val="ro-RO"/>
        </w:rPr>
        <w:t>(b) să descrie forțele pe un conductor de masă, încărcare și curent în câmpuri gravitaționale, electrice și magnetice, după caz.</w:t>
      </w:r>
    </w:p>
    <w:p w:rsidR="00EA45C6" w:rsidRDefault="00EA45C6" w:rsidP="00EA45C6">
      <w:pPr>
        <w:rPr>
          <w:lang w:val="ro-RO"/>
        </w:rPr>
      </w:pPr>
      <w:r>
        <w:rPr>
          <w:lang w:val="ro-RO"/>
        </w:rPr>
        <w:t>(c) prezintă o înțelegere calitativă a forțelor de contact normale, a forțelor de frecare și a forțelor vâscoase, inclusiv rezistența la aer (nu este necesară tratarea coeficienților de frecare și vâscozitate).</w:t>
      </w:r>
    </w:p>
    <w:p w:rsidR="00EA45C6" w:rsidRDefault="00EA45C6" w:rsidP="00EA45C6">
      <w:pPr>
        <w:rPr>
          <w:lang w:val="ro-RO"/>
        </w:rPr>
      </w:pPr>
      <w:r w:rsidRPr="00EA45C6">
        <w:rPr>
          <w:b/>
          <w:lang w:val="ro-RO"/>
        </w:rPr>
        <w:t>Centrul de greutate</w:t>
      </w:r>
      <w:r>
        <w:rPr>
          <w:lang w:val="ro-RO"/>
        </w:rPr>
        <w:t xml:space="preserve"> (d) demonstrează o înțelegere a faptului că greutatea unui corp poate fi considerată ca acționând într-un singur punct cunoscut ca centrul de greutate al acestuia.</w:t>
      </w:r>
    </w:p>
    <w:p w:rsidR="00EA45C6" w:rsidRDefault="00EA45C6" w:rsidP="00EA45C6">
      <w:pPr>
        <w:rPr>
          <w:lang w:val="ro-RO"/>
        </w:rPr>
      </w:pPr>
      <w:r w:rsidRPr="00EA45C6">
        <w:rPr>
          <w:b/>
          <w:lang w:val="ro-RO"/>
        </w:rPr>
        <w:t>Efectul forțelor</w:t>
      </w:r>
      <w:r>
        <w:rPr>
          <w:lang w:val="ro-RO"/>
        </w:rPr>
        <w:t xml:space="preserve"> (e) definește și aplică momentul forței și cuplul cuplului.</w:t>
      </w:r>
    </w:p>
    <w:p w:rsidR="00EA45C6" w:rsidRDefault="00EA45C6" w:rsidP="00EA45C6">
      <w:pPr>
        <w:rPr>
          <w:lang w:val="ro-RO"/>
        </w:rPr>
      </w:pPr>
      <w:r>
        <w:rPr>
          <w:lang w:val="ro-RO"/>
        </w:rPr>
        <w:t>(f) arată o înțelegere că un cuplu este o pereche de forțe care tinde să producă numai rotația.</w:t>
      </w:r>
    </w:p>
    <w:p w:rsidR="00EA45C6" w:rsidRDefault="00EA45C6" w:rsidP="00EA45C6">
      <w:pPr>
        <w:rPr>
          <w:lang w:val="ro-RO"/>
        </w:rPr>
      </w:pPr>
      <w:r>
        <w:rPr>
          <w:lang w:val="ro-RO"/>
        </w:rPr>
        <w:t>(g) să aplice principiul momentelor în situații noi sau să soluționeze problemele conexe.</w:t>
      </w:r>
    </w:p>
    <w:p w:rsidR="00EA45C6" w:rsidRDefault="00EA45C6" w:rsidP="00EA45C6">
      <w:pPr>
        <w:rPr>
          <w:lang w:val="ro-RO"/>
        </w:rPr>
      </w:pPr>
      <w:r w:rsidRPr="00EA45C6">
        <w:rPr>
          <w:b/>
          <w:lang w:val="ro-RO"/>
        </w:rPr>
        <w:t>Echilibrul forțelor</w:t>
      </w:r>
      <w:r>
        <w:rPr>
          <w:lang w:val="ro-RO"/>
        </w:rPr>
        <w:t xml:space="preserve"> (h) arată o înțelegere că, atunci când nu există nici o forță rezultantă și nici un cuplu rezultat, un sistem este în echilibru.</w:t>
      </w:r>
    </w:p>
    <w:p w:rsidR="00EA45C6" w:rsidRDefault="00EA45C6" w:rsidP="00EA45C6">
      <w:pPr>
        <w:rPr>
          <w:lang w:val="ro-RO"/>
        </w:rPr>
      </w:pPr>
      <w:r>
        <w:rPr>
          <w:lang w:val="ro-RO"/>
        </w:rPr>
        <w:t>(i) să folosim un triunghi vectorial pentru a reprezenta forțele în echilibru.</w:t>
      </w:r>
    </w:p>
    <w:p w:rsidR="00EA45C6" w:rsidRDefault="000C1670" w:rsidP="00EA45C6">
      <w:pPr>
        <w:rPr>
          <w:lang w:val="ro-RO"/>
        </w:rPr>
      </w:pPr>
      <w:r>
        <w:rPr>
          <w:b/>
          <w:lang w:val="ro-RO"/>
        </w:rPr>
        <w:t xml:space="preserve">TEMA 5 </w:t>
      </w:r>
      <w:r w:rsidR="00EA45C6" w:rsidRPr="000C1670">
        <w:rPr>
          <w:b/>
          <w:lang w:val="ro-RO"/>
        </w:rPr>
        <w:t>MUNCĂ, ENERGIE, PUTERE</w:t>
      </w:r>
      <w:r w:rsidR="00EA45C6">
        <w:rPr>
          <w:lang w:val="ro-RO"/>
        </w:rPr>
        <w:t xml:space="preserve"> Ghid de întrebări</w:t>
      </w:r>
    </w:p>
    <w:p w:rsidR="00EA45C6" w:rsidRDefault="00EA45C6" w:rsidP="00EA45C6">
      <w:pPr>
        <w:rPr>
          <w:lang w:val="ro-RO"/>
        </w:rPr>
      </w:pPr>
      <w:r>
        <w:rPr>
          <w:lang w:val="ro-RO"/>
        </w:rPr>
        <w:t>• Ce este energia și cum funcționează?</w:t>
      </w:r>
    </w:p>
    <w:p w:rsidR="00EA45C6" w:rsidRDefault="00EA45C6" w:rsidP="00EA45C6">
      <w:pPr>
        <w:rPr>
          <w:lang w:val="ro-RO"/>
        </w:rPr>
      </w:pPr>
      <w:r>
        <w:rPr>
          <w:lang w:val="ro-RO"/>
        </w:rPr>
        <w:t>• Cum se transferă și se transformă energia?</w:t>
      </w:r>
    </w:p>
    <w:p w:rsidR="000C1670" w:rsidRDefault="000C1670" w:rsidP="000C1670">
      <w:pPr>
        <w:rPr>
          <w:lang w:val="ro-RO"/>
        </w:rPr>
      </w:pPr>
      <w:r>
        <w:rPr>
          <w:b/>
          <w:lang w:val="ro-RO"/>
        </w:rPr>
        <w:t xml:space="preserve">Munca </w:t>
      </w:r>
      <w:r>
        <w:rPr>
          <w:lang w:val="ro-RO"/>
        </w:rPr>
        <w:t xml:space="preserve"> (a) arată o înțelegere a conceptului de muncă în ceea ce privește produsul forței și deplasării în direcția forței.</w:t>
      </w:r>
    </w:p>
    <w:p w:rsidR="000C1670" w:rsidRDefault="000C1670" w:rsidP="000C1670">
      <w:pPr>
        <w:rPr>
          <w:lang w:val="ro-RO"/>
        </w:rPr>
      </w:pPr>
      <w:r>
        <w:rPr>
          <w:lang w:val="ro-RO"/>
        </w:rPr>
        <w:t>(b) să calculeze activitatea efectuată într-o serie de situații Conversia și conservarea energiei (c) să ofere exemple de energie sub diferite forme, conversia și conservarea acesteia și să aplice principiul conservării energiei.</w:t>
      </w:r>
    </w:p>
    <w:p w:rsidR="000C1670" w:rsidRDefault="000C1670" w:rsidP="000C1670">
      <w:pPr>
        <w:rPr>
          <w:lang w:val="ro-RO"/>
        </w:rPr>
      </w:pPr>
      <w:r w:rsidRPr="000C1670">
        <w:rPr>
          <w:b/>
          <w:lang w:val="ro-RO"/>
        </w:rPr>
        <w:t>Eficiența</w:t>
      </w:r>
      <w:r>
        <w:rPr>
          <w:lang w:val="ro-RO"/>
        </w:rPr>
        <w:t xml:space="preserve"> (d) arată o apreciere a implicațiilor pierderilor de energie în dispozitivele practice și utilizează conceptul de eficiență pentru a rezolva problemele.</w:t>
      </w:r>
    </w:p>
    <w:p w:rsidR="000C1670" w:rsidRDefault="000C1670" w:rsidP="000C1670">
      <w:pPr>
        <w:rPr>
          <w:lang w:val="ro-RO"/>
        </w:rPr>
      </w:pPr>
      <w:r w:rsidRPr="000C1670">
        <w:rPr>
          <w:b/>
          <w:lang w:val="ro-RO"/>
        </w:rPr>
        <w:t>Energia potențială și energia cinetică</w:t>
      </w:r>
      <w:r>
        <w:rPr>
          <w:lang w:val="ro-RO"/>
        </w:rPr>
        <w:t xml:space="preserve"> (e) derivă din ecuațiile pentru o mișcare accelerată uniform în linie dreaptă, ecuația Ek = țmv2.</w:t>
      </w:r>
    </w:p>
    <w:p w:rsidR="000C1670" w:rsidRDefault="000C1670" w:rsidP="000C1670">
      <w:pPr>
        <w:rPr>
          <w:lang w:val="ro-RO"/>
        </w:rPr>
      </w:pPr>
      <w:r>
        <w:rPr>
          <w:lang w:val="ro-RO"/>
        </w:rPr>
        <w:t>(f) rechemați și utilizați ecuația Ek = țmv2.</w:t>
      </w:r>
    </w:p>
    <w:p w:rsidR="000C1670" w:rsidRPr="000C1670" w:rsidRDefault="000C1670" w:rsidP="000C1670">
      <w:r>
        <w:rPr>
          <w:lang w:val="ro-RO"/>
        </w:rPr>
        <w:t>(g) distingerea dintre energia potențială gravitațională, energia potențialului electric și energia potențială elastică.</w:t>
      </w:r>
    </w:p>
    <w:p w:rsidR="000C1670" w:rsidRDefault="000C1670" w:rsidP="000C1670">
      <w:pPr>
        <w:rPr>
          <w:lang w:val="ro-RO"/>
        </w:rPr>
      </w:pPr>
      <w:r>
        <w:rPr>
          <w:lang w:val="ro-RO"/>
        </w:rPr>
        <w:t>(h) deduce că energia potențială elastică într-un material deformat este legată de aria de sub graficul de extindere a forței.</w:t>
      </w:r>
    </w:p>
    <w:p w:rsidR="000C1670" w:rsidRDefault="000C1670" w:rsidP="000C1670">
      <w:pPr>
        <w:rPr>
          <w:lang w:val="ro-RO"/>
        </w:rPr>
      </w:pPr>
      <w:r>
        <w:rPr>
          <w:lang w:val="ro-RO"/>
        </w:rPr>
        <w:t>(i) să demonstreze o înțelegere și să utilizeze relația dintre forță și energia potențială într-un câmp uniform pentru rezolvarea problemelor.</w:t>
      </w:r>
    </w:p>
    <w:p w:rsidR="000C1670" w:rsidRDefault="000C1670" w:rsidP="000C1670">
      <w:pPr>
        <w:rPr>
          <w:lang w:val="ro-RO"/>
        </w:rPr>
      </w:pPr>
      <w:r>
        <w:rPr>
          <w:lang w:val="ro-RO"/>
        </w:rPr>
        <w:t>(j) derivă din definiția muncii efectuate de o forță ecuația Ep = mgh pentru modificarea energiei gravitaționale în apropierea suprafeței Pământului.</w:t>
      </w:r>
    </w:p>
    <w:p w:rsidR="000C1670" w:rsidRDefault="000C1670" w:rsidP="000C1670">
      <w:pPr>
        <w:rPr>
          <w:lang w:val="ro-RO"/>
        </w:rPr>
      </w:pPr>
      <w:r>
        <w:rPr>
          <w:lang w:val="ro-RO"/>
        </w:rPr>
        <w:t>(k) aminteste si foloseste ecuatia Ep = mgh pentru modificarile energiei gravitationale in apropierea suprafetei Pamantului.</w:t>
      </w:r>
    </w:p>
    <w:p w:rsidR="000C1670" w:rsidRDefault="000C1670" w:rsidP="000C1670">
      <w:pPr>
        <w:rPr>
          <w:lang w:val="ro-RO"/>
        </w:rPr>
      </w:pPr>
      <w:r w:rsidRPr="000C1670">
        <w:rPr>
          <w:b/>
          <w:lang w:val="ro-RO"/>
        </w:rPr>
        <w:t>Puterea</w:t>
      </w:r>
      <w:r>
        <w:rPr>
          <w:lang w:val="ro-RO"/>
        </w:rPr>
        <w:t xml:space="preserve"> (l) definește puterea ca activitate efectuată pe unitate de timp și obține puterea ca produs al forței și vitezei în direcția forței.</w:t>
      </w:r>
    </w:p>
    <w:p w:rsidR="000C1670" w:rsidRPr="000C1670" w:rsidRDefault="000C1670" w:rsidP="000C1670">
      <w:pPr>
        <w:rPr>
          <w:b/>
          <w:lang w:val="ro-RO"/>
        </w:rPr>
      </w:pPr>
      <w:r>
        <w:rPr>
          <w:b/>
          <w:lang w:val="ro-RO"/>
        </w:rPr>
        <w:t>TEMA</w:t>
      </w:r>
      <w:r w:rsidRPr="000C1670">
        <w:rPr>
          <w:b/>
          <w:lang w:val="ro-RO"/>
        </w:rPr>
        <w:t xml:space="preserve"> 6: MIȘCAREA ÎN CERC ȘI ORBITĂ</w:t>
      </w:r>
    </w:p>
    <w:p w:rsidR="000C1670" w:rsidRDefault="000C1670" w:rsidP="000C1670">
      <w:pPr>
        <w:rPr>
          <w:lang w:val="ro-RO"/>
        </w:rPr>
      </w:pPr>
      <w:r>
        <w:rPr>
          <w:lang w:val="ro-RO"/>
        </w:rPr>
        <w:t>Întrebări de orientare</w:t>
      </w:r>
    </w:p>
    <w:p w:rsidR="000C1670" w:rsidRDefault="000C1670" w:rsidP="000C1670">
      <w:pPr>
        <w:rPr>
          <w:lang w:val="ro-RO"/>
        </w:rPr>
      </w:pPr>
      <w:r>
        <w:rPr>
          <w:lang w:val="ro-RO"/>
        </w:rPr>
        <w:t>• Cum descriem mișcarea unui obiect care se mișcă într-o cale circulară?</w:t>
      </w:r>
    </w:p>
    <w:p w:rsidR="000C1670" w:rsidRDefault="000C1670" w:rsidP="000C1670">
      <w:r>
        <w:rPr>
          <w:lang w:val="ro-RO"/>
        </w:rPr>
        <w:t>• Ce determină ca un obiect să se miște într-o cale circulară?</w:t>
      </w:r>
    </w:p>
    <w:p w:rsidR="000C1670" w:rsidRDefault="000C1670" w:rsidP="000C1670">
      <w:pPr>
        <w:rPr>
          <w:lang w:val="ro-RO"/>
        </w:rPr>
      </w:pPr>
      <w:r w:rsidRPr="000C1670">
        <w:rPr>
          <w:b/>
          <w:lang w:val="ro-RO"/>
        </w:rPr>
        <w:t>Cinematica unei mișcări circulare uniforme</w:t>
      </w:r>
      <w:r>
        <w:rPr>
          <w:lang w:val="ro-RO"/>
        </w:rPr>
        <w:t xml:space="preserve"> (a) exprimă deplasarea unghiulară în radiani.</w:t>
      </w:r>
    </w:p>
    <w:p w:rsidR="000C1670" w:rsidRDefault="000C1670" w:rsidP="000C1670">
      <w:pPr>
        <w:rPr>
          <w:lang w:val="ro-RO"/>
        </w:rPr>
      </w:pPr>
      <w:r>
        <w:rPr>
          <w:lang w:val="ro-RO"/>
        </w:rPr>
        <w:t>(b) arată o înțelegere și folosirea conceptului de viteză unghiulară pentru rezolvarea problemelor.</w:t>
      </w:r>
    </w:p>
    <w:p w:rsidR="000C1670" w:rsidRDefault="000C1670" w:rsidP="000C1670">
      <w:pPr>
        <w:rPr>
          <w:lang w:val="ro-RO"/>
        </w:rPr>
      </w:pPr>
      <w:r>
        <w:rPr>
          <w:lang w:val="ro-RO"/>
        </w:rPr>
        <w:t>(c) amintiți-vă și folosiți v = rw pentru a rezolva problemele.</w:t>
      </w:r>
    </w:p>
    <w:p w:rsidR="000C1670" w:rsidRDefault="000C1670" w:rsidP="000C1670">
      <w:pPr>
        <w:rPr>
          <w:lang w:val="ro-RO"/>
        </w:rPr>
      </w:pPr>
      <w:r w:rsidRPr="000C1670">
        <w:rPr>
          <w:b/>
          <w:lang w:val="ro-RO"/>
        </w:rPr>
        <w:t>Accelerarea centralizată</w:t>
      </w:r>
      <w:r>
        <w:rPr>
          <w:lang w:val="ro-RO"/>
        </w:rPr>
        <w:t xml:space="preserve"> (d) descrie mișcarea calitativă într-o cale curbată datorită unei forțe perpendiculare și înțelege accelerația centripetală în cazul unei mișcări uniforme într-un cerc.</w:t>
      </w:r>
    </w:p>
    <w:p w:rsidR="000C1670" w:rsidRDefault="000C1670" w:rsidP="000C1670">
      <w:pPr>
        <w:rPr>
          <w:lang w:val="ro-RO"/>
        </w:rPr>
      </w:pPr>
      <w:r>
        <w:rPr>
          <w:lang w:val="ro-RO"/>
        </w:rPr>
        <w:t>(e) rechemarea și utilizarea accelerației centripetale a = rw2, și a = - pentru rezolvarea problemelor.</w:t>
      </w:r>
    </w:p>
    <w:p w:rsidR="000C1670" w:rsidRDefault="000C1670" w:rsidP="000C1670">
      <w:pPr>
        <w:rPr>
          <w:lang w:val="ro-RO"/>
        </w:rPr>
      </w:pPr>
      <w:r w:rsidRPr="000C1670">
        <w:rPr>
          <w:b/>
          <w:lang w:val="ro-RO"/>
        </w:rPr>
        <w:t>Forța centripetală</w:t>
      </w:r>
      <w:r>
        <w:rPr>
          <w:lang w:val="ro-RO"/>
        </w:rPr>
        <w:t xml:space="preserve"> </w:t>
      </w:r>
    </w:p>
    <w:p w:rsidR="000C1670" w:rsidRDefault="000C1670" w:rsidP="000C1670">
      <w:pPr>
        <w:rPr>
          <w:lang w:val="ro-RO"/>
        </w:rPr>
      </w:pPr>
      <w:r>
        <w:rPr>
          <w:lang w:val="ro-RO"/>
        </w:rPr>
        <w:t>(f) rechemarea și utilizarea forței centripetale F = mrw2, și F = - pentru rezolvarea problemelor.</w:t>
      </w:r>
    </w:p>
    <w:p w:rsidR="000C1670" w:rsidRDefault="000C1670" w:rsidP="000C1670">
      <w:pPr>
        <w:rPr>
          <w:lang w:val="ro-RO"/>
        </w:rPr>
      </w:pPr>
      <w:r w:rsidRPr="000C1670">
        <w:rPr>
          <w:b/>
          <w:lang w:val="ro-RO"/>
        </w:rPr>
        <w:t>Forța gravitațională dintre masele punctuale</w:t>
      </w:r>
      <w:r>
        <w:rPr>
          <w:lang w:val="ro-RO"/>
        </w:rPr>
        <w:t xml:space="preserve"> (g) reamintește și folosește legea de gravitație a lui Newton sub forma F = -rr2.</w:t>
      </w:r>
    </w:p>
    <w:p w:rsidR="000C1670" w:rsidRDefault="000C1670" w:rsidP="000C1670">
      <w:pPr>
        <w:rPr>
          <w:lang w:val="ro-RO"/>
        </w:rPr>
      </w:pPr>
      <w:r w:rsidRPr="000C1670">
        <w:rPr>
          <w:b/>
          <w:lang w:val="ro-RO"/>
        </w:rPr>
        <w:t>Circuite orbite</w:t>
      </w:r>
      <w:r>
        <w:rPr>
          <w:lang w:val="ro-RO"/>
        </w:rPr>
        <w:t xml:space="preserve"> (h) analizează orbitele circulare în câmpurile inverse de drept pătrat prin legarea forței gravitaționale la accelerația centripetală pe care o provoacă.</w:t>
      </w:r>
    </w:p>
    <w:p w:rsidR="000C1670" w:rsidRDefault="000C1670" w:rsidP="000C1670">
      <w:r>
        <w:rPr>
          <w:lang w:val="ro-RO"/>
        </w:rPr>
        <w:t>(i) prezintă o înțelegere a orbitelor geostationare și a aplicării lor.</w:t>
      </w:r>
    </w:p>
    <w:p w:rsidR="000C1670" w:rsidRDefault="000C1670" w:rsidP="000C1670">
      <w:pPr>
        <w:rPr>
          <w:lang w:val="ro-RO"/>
        </w:rPr>
      </w:pPr>
      <w:r>
        <w:rPr>
          <w:lang w:val="ro-RO"/>
        </w:rPr>
        <w:t>SECȚIUNEA III: LINIILE DE ELECTRICITATE ȘI MAGNETISM ÎNTRE SECȚIUNI ȘI SUBIECTE</w:t>
      </w:r>
    </w:p>
    <w:p w:rsidR="000C1670" w:rsidRDefault="000C1670" w:rsidP="000C1670">
      <w:pPr>
        <w:rPr>
          <w:lang w:val="ro-RO"/>
        </w:rPr>
      </w:pPr>
      <w:r>
        <w:rPr>
          <w:lang w:val="ro-RO"/>
        </w:rPr>
        <w:t>Există patru forțe fundamentale în fizică: interacțiunile gravitaționale, electromagnetice, puternice și slabe. În timp ce interacțiunile puternice și slabe explică fenomenele la nivel subatomic, un număr mare de experiențe umane zilnice pot fi explicate prin interacțiuni gravitaționale și electromagnetice.</w:t>
      </w:r>
    </w:p>
    <w:p w:rsidR="000C1670" w:rsidRDefault="000C1670" w:rsidP="000C1670">
      <w:pPr>
        <w:rPr>
          <w:lang w:val="ro-RO"/>
        </w:rPr>
      </w:pPr>
      <w:r>
        <w:rPr>
          <w:lang w:val="ro-RO"/>
        </w:rPr>
        <w:t>Interacțiunile electromagnetice implică particule care au o proprietate numită încărcătură electrică, un atribut care pare a fi la fel de fundamental ca masa, sau chiar mai mult - încărcarea pare a fi exact cuantificată, în timp ce nu este clar dacă masa este cuantificată. Un obiect cu experiență de masă o forță într-un câmp gravitațional, iar obiectele încărcate electric experimentează forțele în câmpurile electrice și magnetice. La fel ca energia în masă, taxa respectă și o lege de conservare.</w:t>
      </w:r>
    </w:p>
    <w:p w:rsidR="000C1670" w:rsidRDefault="000C1670" w:rsidP="000C1670">
      <w:r>
        <w:rPr>
          <w:lang w:val="ro-RO"/>
        </w:rPr>
        <w:t>Utilizarea practică a energiei electrice se produce adesea în circuite, mai degrabă decât în ​​spațiu liber. Circuitele oferă un mijloc de transmitere a energiei și a informațiilor de la un loc la altul. Într-un circuit, efectele complicate ale forțelor și a câmpurilor electrice la nivel microscopic au ca rezultat o descriere macroscopică în care se iau în considerare în special energia și potențialul electric. Miscarea colectiva a sarcinilor are ca rezultat curentul electric, condus de diferentele potentiale (cunoscute si ca tensiuni). Atât curentul cât și tensiunea pot fi măsurate experimental. Aplicarea principiilor de conservare a energiei și a energiei furnizează instrumente puternice pentru a analiza o varietate de circuite electrice.</w:t>
      </w:r>
    </w:p>
    <w:p w:rsidR="000C1670" w:rsidRDefault="000C1670" w:rsidP="000C1670">
      <w:pPr>
        <w:rPr>
          <w:lang w:val="ro-RO"/>
        </w:rPr>
      </w:pPr>
      <w:r>
        <w:rPr>
          <w:lang w:val="ro-RO"/>
        </w:rPr>
        <w:t>Misterul magnetismului a fost descoperit pentru prima data in piatra magnetica de catre antici. Astăzi înțelegem magnetismul ca un efect inseparabil de electricitate, rezumat de legile lui Maxwell despre electromagnetism. Spre deosebire de forțele electrice, care acționează asupra încărcăturilor electrice, indiferent dacă se mișcă sau staționează, forțele magnetice acționează numai asupra încărcăturilor mobile. Miscările generate generează un câmp magnetic, iar o altă încărcătură sau curent care se află în acest câmp magnetic are o forță. Această aparentă asimetrie în fenomenele electromagnetice a contribuit la dezvoltarea teoriei relativității, iar lucrarea lui Einstein din 1905 privind relativitatea începe cu următoarea descriere:</w:t>
      </w:r>
    </w:p>
    <w:p w:rsidR="000C1670" w:rsidRDefault="000C1670" w:rsidP="000C1670">
      <w:pPr>
        <w:rPr>
          <w:rFonts w:ascii="inherit" w:hAnsi="inherit"/>
          <w:color w:val="212121"/>
          <w:lang w:val="ro-RO"/>
        </w:rPr>
      </w:pPr>
      <w:r>
        <w:rPr>
          <w:lang w:val="ro-RO"/>
        </w:rPr>
        <w:t xml:space="preserve">Se știe că electrodinamica lui Maxwell - așa cum este de obicei înțeleasă în prezent - când este aplicată corpurilor în mișcare, duce la asimetriile care nu par a fi inerente fenomenelor. Luați, de exemplu, acțiunea electrodinamică reciprocă a unui magnet și a unui conductor. Fenomenul observabil depinde numai de mișcarea relativă a conductorului și a magnetului, în timp ce viziunea obișnuită trasează o distincție clară între cele două cazuri în care unul sau altul dintre aceste corpuri este în mișcare. Căci dacă magnetul se află în mișcare, iar conductorul se află în repaus, în vecinătatea magnetului se formează un câmp electric cu o anumită energie definită, care produce un curent în locurile în care sunt situate părți ale conductorului. </w:t>
      </w:r>
      <w:r>
        <w:rPr>
          <w:rFonts w:ascii="inherit" w:hAnsi="inherit"/>
          <w:color w:val="212121"/>
          <w:lang w:val="ro-RO"/>
        </w:rPr>
        <w:t>Dar dacă magnetul este în staționare și conductorul este în mișcare, în vecinătatea magnetului nu apare niciun câmp electric. În dirijor, totuși, găsim o forță electromotoare, la care în sine nu există energie corespunzătoare, dar care dă naștere - presupunând egalitate de mișcare relativă în cele două cazuri discutate - curenților electrici de aceeași cale și intensitate ca și cele produse de către forțele electrice din primul caz.</w:t>
      </w:r>
    </w:p>
    <w:p w:rsidR="000C1670" w:rsidRDefault="000C1670" w:rsidP="000C1670">
      <w:pPr>
        <w:rPr>
          <w:rFonts w:ascii="inherit" w:hAnsi="inherit"/>
          <w:color w:val="212121"/>
          <w:lang w:val="ro-RO"/>
        </w:rPr>
      </w:pPr>
      <w:r>
        <w:rPr>
          <w:rFonts w:ascii="inherit" w:hAnsi="inherit"/>
          <w:color w:val="212121"/>
          <w:lang w:val="ro-RO"/>
        </w:rPr>
        <w:t>- A. Einstein, Despre electrodinamica corpurilor în mișcare (1905)</w:t>
      </w:r>
    </w:p>
    <w:p w:rsidR="00562EC8" w:rsidRDefault="00562EC8" w:rsidP="00562EC8">
      <w:pPr>
        <w:rPr>
          <w:rFonts w:ascii="inherit" w:hAnsi="inherit"/>
        </w:rPr>
      </w:pPr>
      <w:r>
        <w:br/>
      </w:r>
      <w:r>
        <w:rPr>
          <w:shd w:val="clear" w:color="auto" w:fill="FFFFFF"/>
        </w:rPr>
        <w:t xml:space="preserve">APLICAȚII ȘI RELEVANȚĂ LA VIAȚA ZILNICĂ </w:t>
      </w:r>
      <w:proofErr w:type="spellStart"/>
      <w:r>
        <w:rPr>
          <w:shd w:val="clear" w:color="auto" w:fill="FFFFFF"/>
        </w:rPr>
        <w:t>Tehnologiile</w:t>
      </w:r>
      <w:proofErr w:type="spellEnd"/>
      <w:r>
        <w:rPr>
          <w:shd w:val="clear" w:color="auto" w:fill="FFFFFF"/>
        </w:rPr>
        <w:t xml:space="preserve"> care </w:t>
      </w:r>
      <w:proofErr w:type="spellStart"/>
      <w:r>
        <w:rPr>
          <w:shd w:val="clear" w:color="auto" w:fill="FFFFFF"/>
        </w:rPr>
        <w:t>exploatează</w:t>
      </w:r>
      <w:proofErr w:type="spellEnd"/>
      <w:r>
        <w:rPr>
          <w:shd w:val="clear" w:color="auto" w:fill="FFFFFF"/>
        </w:rPr>
        <w:t xml:space="preserve"> </w:t>
      </w:r>
      <w:proofErr w:type="spellStart"/>
      <w:r>
        <w:rPr>
          <w:shd w:val="clear" w:color="auto" w:fill="FFFFFF"/>
        </w:rPr>
        <w:t>proprietățile</w:t>
      </w:r>
      <w:proofErr w:type="spellEnd"/>
      <w:r>
        <w:rPr>
          <w:shd w:val="clear" w:color="auto" w:fill="FFFFFF"/>
        </w:rPr>
        <w:t xml:space="preserve"> </w:t>
      </w:r>
      <w:proofErr w:type="spellStart"/>
      <w:r>
        <w:rPr>
          <w:shd w:val="clear" w:color="auto" w:fill="FFFFFF"/>
        </w:rPr>
        <w:t>electrice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magnetice</w:t>
      </w:r>
      <w:proofErr w:type="spellEnd"/>
      <w:r>
        <w:rPr>
          <w:shd w:val="clear" w:color="auto" w:fill="FFFFFF"/>
        </w:rPr>
        <w:t xml:space="preserve"> </w:t>
      </w:r>
      <w:proofErr w:type="spellStart"/>
      <w:r>
        <w:rPr>
          <w:shd w:val="clear" w:color="auto" w:fill="FFFFFF"/>
        </w:rPr>
        <w:t>pătrund</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societatea</w:t>
      </w:r>
      <w:proofErr w:type="spellEnd"/>
      <w:r>
        <w:rPr>
          <w:shd w:val="clear" w:color="auto" w:fill="FFFFFF"/>
        </w:rPr>
        <w:t xml:space="preserve"> </w:t>
      </w:r>
      <w:proofErr w:type="spellStart"/>
      <w:r>
        <w:rPr>
          <w:shd w:val="clear" w:color="auto" w:fill="FFFFFF"/>
        </w:rPr>
        <w:t>modernă</w:t>
      </w:r>
      <w:proofErr w:type="spellEnd"/>
      <w:r>
        <w:rPr>
          <w:shd w:val="clear" w:color="auto" w:fill="FFFFFF"/>
        </w:rPr>
        <w:t xml:space="preserve">. </w:t>
      </w:r>
      <w:proofErr w:type="spellStart"/>
      <w:r>
        <w:rPr>
          <w:shd w:val="clear" w:color="auto" w:fill="FFFFFF"/>
        </w:rPr>
        <w:t>Conversia</w:t>
      </w:r>
      <w:proofErr w:type="spellEnd"/>
      <w:r>
        <w:rPr>
          <w:shd w:val="clear" w:color="auto" w:fill="FFFFFF"/>
        </w:rPr>
        <w:t xml:space="preserve"> </w:t>
      </w:r>
      <w:proofErr w:type="spellStart"/>
      <w:r>
        <w:rPr>
          <w:shd w:val="clear" w:color="auto" w:fill="FFFFFF"/>
        </w:rPr>
        <w:t>energiei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energie</w:t>
      </w:r>
      <w:proofErr w:type="spellEnd"/>
      <w:r>
        <w:rPr>
          <w:shd w:val="clear" w:color="auto" w:fill="FFFFFF"/>
        </w:rPr>
        <w:t xml:space="preserve"> </w:t>
      </w:r>
      <w:proofErr w:type="spellStart"/>
      <w:r>
        <w:rPr>
          <w:shd w:val="clear" w:color="auto" w:fill="FFFFFF"/>
        </w:rPr>
        <w:t>electrică</w:t>
      </w:r>
      <w:proofErr w:type="spellEnd"/>
      <w:r>
        <w:rPr>
          <w:shd w:val="clear" w:color="auto" w:fill="FFFFFF"/>
        </w:rPr>
        <w:t xml:space="preserve"> </w:t>
      </w:r>
      <w:proofErr w:type="spellStart"/>
      <w:r>
        <w:rPr>
          <w:shd w:val="clear" w:color="auto" w:fill="FFFFFF"/>
        </w:rPr>
        <w:t>implică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mod </w:t>
      </w:r>
      <w:proofErr w:type="spellStart"/>
      <w:r>
        <w:rPr>
          <w:shd w:val="clear" w:color="auto" w:fill="FFFFFF"/>
        </w:rPr>
        <w:t>tradițional</w:t>
      </w:r>
      <w:proofErr w:type="spellEnd"/>
      <w:r>
        <w:rPr>
          <w:shd w:val="clear" w:color="auto" w:fill="FFFFFF"/>
        </w:rPr>
        <w:t xml:space="preserve"> </w:t>
      </w:r>
      <w:proofErr w:type="spellStart"/>
      <w:r>
        <w:rPr>
          <w:shd w:val="clear" w:color="auto" w:fill="FFFFFF"/>
        </w:rPr>
        <w:t>forța</w:t>
      </w:r>
      <w:proofErr w:type="spellEnd"/>
      <w:r>
        <w:rPr>
          <w:shd w:val="clear" w:color="auto" w:fill="FFFFFF"/>
        </w:rPr>
        <w:t xml:space="preserve"> </w:t>
      </w:r>
      <w:proofErr w:type="spellStart"/>
      <w:r>
        <w:rPr>
          <w:shd w:val="clear" w:color="auto" w:fill="FFFFFF"/>
        </w:rPr>
        <w:t>electromotoare</w:t>
      </w:r>
      <w:proofErr w:type="spellEnd"/>
      <w:r>
        <w:rPr>
          <w:shd w:val="clear" w:color="auto" w:fill="FFFFFF"/>
        </w:rPr>
        <w:t xml:space="preserve"> </w:t>
      </w:r>
      <w:proofErr w:type="spellStart"/>
      <w:r>
        <w:rPr>
          <w:shd w:val="clear" w:color="auto" w:fill="FFFFFF"/>
        </w:rPr>
        <w:t>indusă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curentul</w:t>
      </w:r>
      <w:proofErr w:type="spellEnd"/>
      <w:r>
        <w:rPr>
          <w:shd w:val="clear" w:color="auto" w:fill="FFFFFF"/>
        </w:rPr>
        <w:t xml:space="preserve"> </w:t>
      </w:r>
      <w:proofErr w:type="spellStart"/>
      <w:r>
        <w:rPr>
          <w:shd w:val="clear" w:color="auto" w:fill="FFFFFF"/>
        </w:rPr>
        <w:t>produs</w:t>
      </w:r>
      <w:proofErr w:type="spellEnd"/>
      <w:r>
        <w:rPr>
          <w:shd w:val="clear" w:color="auto" w:fill="FFFFFF"/>
        </w:rPr>
        <w:t xml:space="preserve"> de un flux magnetic </w:t>
      </w:r>
      <w:proofErr w:type="spellStart"/>
      <w:r>
        <w:rPr>
          <w:shd w:val="clear" w:color="auto" w:fill="FFFFFF"/>
        </w:rPr>
        <w:t>în</w:t>
      </w:r>
      <w:proofErr w:type="spellEnd"/>
      <w:r>
        <w:rPr>
          <w:shd w:val="clear" w:color="auto" w:fill="FFFFFF"/>
        </w:rPr>
        <w:t xml:space="preserve"> </w:t>
      </w:r>
      <w:proofErr w:type="spellStart"/>
      <w:r>
        <w:rPr>
          <w:shd w:val="clear" w:color="auto" w:fill="FFFFFF"/>
        </w:rPr>
        <w:t>schimbare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de un </w:t>
      </w:r>
      <w:proofErr w:type="spellStart"/>
      <w:r>
        <w:rPr>
          <w:shd w:val="clear" w:color="auto" w:fill="FFFFFF"/>
        </w:rPr>
        <w:t>câmp</w:t>
      </w:r>
      <w:proofErr w:type="spellEnd"/>
      <w:r>
        <w:rPr>
          <w:shd w:val="clear" w:color="auto" w:fill="FFFFFF"/>
        </w:rPr>
        <w:t xml:space="preserve"> magnetic </w:t>
      </w:r>
      <w:proofErr w:type="spellStart"/>
      <w:r>
        <w:rPr>
          <w:shd w:val="clear" w:color="auto" w:fill="FFFFFF"/>
        </w:rPr>
        <w:t>variabil</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timp.</w:t>
      </w:r>
      <w:proofErr w:type="spellEnd"/>
      <w:r>
        <w:rPr>
          <w:shd w:val="clear" w:color="auto" w:fill="FFFFFF"/>
        </w:rPr>
        <w:t xml:space="preserve"> </w:t>
      </w:r>
      <w:proofErr w:type="spellStart"/>
      <w:r>
        <w:rPr>
          <w:shd w:val="clear" w:color="auto" w:fill="FFFFFF"/>
        </w:rPr>
        <w:t>Transmiterea</w:t>
      </w:r>
      <w:proofErr w:type="spellEnd"/>
      <w:r>
        <w:rPr>
          <w:shd w:val="clear" w:color="auto" w:fill="FFFFFF"/>
        </w:rPr>
        <w:t xml:space="preserve"> </w:t>
      </w:r>
      <w:proofErr w:type="spellStart"/>
      <w:r>
        <w:rPr>
          <w:shd w:val="clear" w:color="auto" w:fill="FFFFFF"/>
        </w:rPr>
        <w:t>energiei</w:t>
      </w:r>
      <w:proofErr w:type="spellEnd"/>
      <w:r>
        <w:rPr>
          <w:shd w:val="clear" w:color="auto" w:fill="FFFFFF"/>
        </w:rPr>
        <w:t xml:space="preserve"> </w:t>
      </w:r>
      <w:proofErr w:type="spellStart"/>
      <w:r>
        <w:rPr>
          <w:shd w:val="clear" w:color="auto" w:fill="FFFFFF"/>
        </w:rPr>
        <w:t>electrice</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distanțe</w:t>
      </w:r>
      <w:proofErr w:type="spellEnd"/>
      <w:r>
        <w:rPr>
          <w:shd w:val="clear" w:color="auto" w:fill="FFFFFF"/>
        </w:rPr>
        <w:t xml:space="preserve"> </w:t>
      </w:r>
      <w:proofErr w:type="spellStart"/>
      <w:r>
        <w:rPr>
          <w:shd w:val="clear" w:color="auto" w:fill="FFFFFF"/>
        </w:rPr>
        <w:t>mari</w:t>
      </w:r>
      <w:proofErr w:type="spellEnd"/>
      <w:r>
        <w:rPr>
          <w:shd w:val="clear" w:color="auto" w:fill="FFFFFF"/>
        </w:rPr>
        <w:t xml:space="preserve"> se face </w:t>
      </w:r>
      <w:proofErr w:type="spellStart"/>
      <w:r>
        <w:rPr>
          <w:shd w:val="clear" w:color="auto" w:fill="FFFFFF"/>
        </w:rPr>
        <w:t>prin</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transformatoarelor</w:t>
      </w:r>
      <w:proofErr w:type="spellEnd"/>
      <w:r>
        <w:rPr>
          <w:shd w:val="clear" w:color="auto" w:fill="FFFFFF"/>
        </w:rPr>
        <w:t xml:space="preserve"> de </w:t>
      </w:r>
      <w:proofErr w:type="spellStart"/>
      <w:r>
        <w:rPr>
          <w:shd w:val="clear" w:color="auto" w:fill="FFFFFF"/>
        </w:rPr>
        <w:t>curent</w:t>
      </w:r>
      <w:proofErr w:type="spellEnd"/>
      <w:r>
        <w:rPr>
          <w:shd w:val="clear" w:color="auto" w:fill="FFFFFF"/>
        </w:rPr>
        <w:t xml:space="preserve"> </w:t>
      </w:r>
      <w:proofErr w:type="spellStart"/>
      <w:r>
        <w:rPr>
          <w:shd w:val="clear" w:color="auto" w:fill="FFFFFF"/>
        </w:rPr>
        <w:t>alternativ</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de </w:t>
      </w:r>
      <w:proofErr w:type="spellStart"/>
      <w:r>
        <w:rPr>
          <w:shd w:val="clear" w:color="auto" w:fill="FFFFFF"/>
        </w:rPr>
        <w:t>tensiune</w:t>
      </w:r>
      <w:proofErr w:type="spellEnd"/>
      <w:r>
        <w:rPr>
          <w:shd w:val="clear" w:color="auto" w:fill="FFFFFF"/>
        </w:rPr>
        <w:t xml:space="preserve">. </w:t>
      </w:r>
      <w:proofErr w:type="spellStart"/>
      <w:r>
        <w:rPr>
          <w:shd w:val="clear" w:color="auto" w:fill="FFFFFF"/>
        </w:rPr>
        <w:t>Dispozitivele</w:t>
      </w:r>
      <w:proofErr w:type="spellEnd"/>
      <w:r>
        <w:rPr>
          <w:shd w:val="clear" w:color="auto" w:fill="FFFFFF"/>
        </w:rPr>
        <w:t xml:space="preserve"> </w:t>
      </w:r>
      <w:proofErr w:type="spellStart"/>
      <w:r>
        <w:rPr>
          <w:shd w:val="clear" w:color="auto" w:fill="FFFFFF"/>
        </w:rPr>
        <w:t>semiconductoare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computere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smartphone-</w:t>
      </w:r>
      <w:proofErr w:type="spellStart"/>
      <w:r>
        <w:rPr>
          <w:shd w:val="clear" w:color="auto" w:fill="FFFFFF"/>
        </w:rPr>
        <w:t>uri</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produsul</w:t>
      </w:r>
      <w:proofErr w:type="spellEnd"/>
      <w:r>
        <w:rPr>
          <w:shd w:val="clear" w:color="auto" w:fill="FFFFFF"/>
        </w:rPr>
        <w:t xml:space="preserve"> </w:t>
      </w:r>
      <w:proofErr w:type="spellStart"/>
      <w:r>
        <w:rPr>
          <w:shd w:val="clear" w:color="auto" w:fill="FFFFFF"/>
        </w:rPr>
        <w:t>înțelegerii</w:t>
      </w:r>
      <w:proofErr w:type="spellEnd"/>
      <w:r>
        <w:rPr>
          <w:shd w:val="clear" w:color="auto" w:fill="FFFFFF"/>
        </w:rPr>
        <w:t xml:space="preserve"> </w:t>
      </w:r>
      <w:proofErr w:type="spellStart"/>
      <w:r>
        <w:rPr>
          <w:shd w:val="clear" w:color="auto" w:fill="FFFFFF"/>
        </w:rPr>
        <w:t>noastre</w:t>
      </w:r>
      <w:proofErr w:type="spellEnd"/>
      <w:r>
        <w:rPr>
          <w:shd w:val="clear" w:color="auto" w:fill="FFFFFF"/>
        </w:rPr>
        <w:t xml:space="preserve"> </w:t>
      </w:r>
      <w:proofErr w:type="spellStart"/>
      <w:r>
        <w:rPr>
          <w:shd w:val="clear" w:color="auto" w:fill="FFFFFF"/>
        </w:rPr>
        <w:t>profunde</w:t>
      </w:r>
      <w:proofErr w:type="spellEnd"/>
      <w:r>
        <w:rPr>
          <w:shd w:val="clear" w:color="auto" w:fill="FFFFFF"/>
        </w:rPr>
        <w:t xml:space="preserve"> a </w:t>
      </w:r>
      <w:proofErr w:type="spellStart"/>
      <w:r>
        <w:rPr>
          <w:shd w:val="clear" w:color="auto" w:fill="FFFFFF"/>
        </w:rPr>
        <w:t>fizicii</w:t>
      </w:r>
      <w:proofErr w:type="spellEnd"/>
      <w:r>
        <w:rPr>
          <w:shd w:val="clear" w:color="auto" w:fill="FFFFFF"/>
        </w:rPr>
        <w:t xml:space="preserve"> </w:t>
      </w:r>
      <w:proofErr w:type="spellStart"/>
      <w:r>
        <w:rPr>
          <w:shd w:val="clear" w:color="auto" w:fill="FFFFFF"/>
        </w:rPr>
        <w:t>electricității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magnetismului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materialele</w:t>
      </w:r>
      <w:proofErr w:type="spellEnd"/>
      <w:r>
        <w:rPr>
          <w:shd w:val="clear" w:color="auto" w:fill="FFFFFF"/>
        </w:rPr>
        <w:t xml:space="preserve"> de </w:t>
      </w:r>
      <w:proofErr w:type="spellStart"/>
      <w:r>
        <w:rPr>
          <w:shd w:val="clear" w:color="auto" w:fill="FFFFFF"/>
        </w:rPr>
        <w:t>solidă</w:t>
      </w:r>
      <w:proofErr w:type="spellEnd"/>
      <w:r>
        <w:rPr>
          <w:shd w:val="clear" w:color="auto" w:fill="FFFFFF"/>
        </w:rPr>
        <w:t xml:space="preserve">. </w:t>
      </w:r>
      <w:proofErr w:type="spellStart"/>
      <w:r>
        <w:rPr>
          <w:shd w:val="clear" w:color="auto" w:fill="FFFFFF"/>
        </w:rPr>
        <w:t>Inovațiile</w:t>
      </w:r>
      <w:proofErr w:type="spellEnd"/>
      <w:r>
        <w:rPr>
          <w:shd w:val="clear" w:color="auto" w:fill="FFFFFF"/>
        </w:rPr>
        <w:t xml:space="preserve"> </w:t>
      </w:r>
      <w:proofErr w:type="spellStart"/>
      <w:r>
        <w:rPr>
          <w:shd w:val="clear" w:color="auto" w:fill="FFFFFF"/>
        </w:rPr>
        <w:t>impulsionează</w:t>
      </w:r>
      <w:proofErr w:type="spellEnd"/>
      <w:r>
        <w:rPr>
          <w:shd w:val="clear" w:color="auto" w:fill="FFFFFF"/>
        </w:rPr>
        <w:t xml:space="preserve">, de </w:t>
      </w:r>
      <w:proofErr w:type="spellStart"/>
      <w:r>
        <w:rPr>
          <w:shd w:val="clear" w:color="auto" w:fill="FFFFFF"/>
        </w:rPr>
        <w:t>asemenea</w:t>
      </w:r>
      <w:proofErr w:type="spellEnd"/>
      <w:r>
        <w:rPr>
          <w:shd w:val="clear" w:color="auto" w:fill="FFFFFF"/>
        </w:rPr>
        <w:t xml:space="preserve">, </w:t>
      </w:r>
      <w:proofErr w:type="spellStart"/>
      <w:r>
        <w:rPr>
          <w:shd w:val="clear" w:color="auto" w:fill="FFFFFF"/>
        </w:rPr>
        <w:t>frontiera</w:t>
      </w:r>
      <w:proofErr w:type="spellEnd"/>
      <w:r>
        <w:rPr>
          <w:shd w:val="clear" w:color="auto" w:fill="FFFFFF"/>
        </w:rPr>
        <w:t xml:space="preserve"> </w:t>
      </w:r>
      <w:proofErr w:type="spellStart"/>
      <w:r>
        <w:rPr>
          <w:shd w:val="clear" w:color="auto" w:fill="FFFFFF"/>
        </w:rPr>
        <w:t>cuantică</w:t>
      </w:r>
      <w:proofErr w:type="spellEnd"/>
      <w:r>
        <w:rPr>
          <w:shd w:val="clear" w:color="auto" w:fill="FFFFFF"/>
        </w:rPr>
        <w:t xml:space="preserve">. </w:t>
      </w:r>
      <w:proofErr w:type="spellStart"/>
      <w:r>
        <w:rPr>
          <w:shd w:val="clear" w:color="auto" w:fill="FFFFFF"/>
        </w:rPr>
        <w:t>Chiar</w:t>
      </w:r>
      <w:proofErr w:type="spellEnd"/>
      <w:r>
        <w:rPr>
          <w:shd w:val="clear" w:color="auto" w:fill="FFFFFF"/>
        </w:rPr>
        <w:t xml:space="preserve"> </w:t>
      </w:r>
      <w:proofErr w:type="spellStart"/>
      <w:r>
        <w:rPr>
          <w:shd w:val="clear" w:color="auto" w:fill="FFFFFF"/>
        </w:rPr>
        <w:t>mai</w:t>
      </w:r>
      <w:proofErr w:type="spellEnd"/>
      <w:r>
        <w:rPr>
          <w:shd w:val="clear" w:color="auto" w:fill="FFFFFF"/>
        </w:rPr>
        <w:t xml:space="preserve"> fundamental, </w:t>
      </w:r>
      <w:proofErr w:type="spellStart"/>
      <w:r>
        <w:rPr>
          <w:shd w:val="clear" w:color="auto" w:fill="FFFFFF"/>
        </w:rPr>
        <w:t>forțele</w:t>
      </w:r>
      <w:proofErr w:type="spellEnd"/>
      <w:r>
        <w:rPr>
          <w:shd w:val="clear" w:color="auto" w:fill="FFFFFF"/>
        </w:rPr>
        <w:t xml:space="preserve"> </w:t>
      </w:r>
      <w:proofErr w:type="spellStart"/>
      <w:r>
        <w:rPr>
          <w:shd w:val="clear" w:color="auto" w:fill="FFFFFF"/>
        </w:rPr>
        <w:t>elastice</w:t>
      </w:r>
      <w:proofErr w:type="spellEnd"/>
      <w:r>
        <w:rPr>
          <w:shd w:val="clear" w:color="auto" w:fill="FFFFFF"/>
        </w:rPr>
        <w:t xml:space="preserve"> ale </w:t>
      </w:r>
      <w:proofErr w:type="spellStart"/>
      <w:r>
        <w:rPr>
          <w:shd w:val="clear" w:color="auto" w:fill="FFFFFF"/>
        </w:rPr>
        <w:t>arcurilor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forțele</w:t>
      </w:r>
      <w:proofErr w:type="spellEnd"/>
      <w:r>
        <w:rPr>
          <w:shd w:val="clear" w:color="auto" w:fill="FFFFFF"/>
        </w:rPr>
        <w:t xml:space="preserve"> de contact </w:t>
      </w:r>
      <w:proofErr w:type="spellStart"/>
      <w:r>
        <w:rPr>
          <w:shd w:val="clear" w:color="auto" w:fill="FFFFFF"/>
        </w:rPr>
        <w:t>dintre</w:t>
      </w:r>
      <w:proofErr w:type="spellEnd"/>
      <w:r>
        <w:rPr>
          <w:shd w:val="clear" w:color="auto" w:fill="FFFFFF"/>
        </w:rPr>
        <w:t xml:space="preserve"> </w:t>
      </w:r>
      <w:proofErr w:type="spellStart"/>
      <w:r>
        <w:rPr>
          <w:shd w:val="clear" w:color="auto" w:fill="FFFFFF"/>
        </w:rPr>
        <w:t>suprafețe</w:t>
      </w:r>
      <w:proofErr w:type="spellEnd"/>
      <w:r>
        <w:rPr>
          <w:shd w:val="clear" w:color="auto" w:fill="FFFFFF"/>
        </w:rPr>
        <w:t xml:space="preserve"> </w:t>
      </w:r>
      <w:proofErr w:type="spellStart"/>
      <w:r>
        <w:rPr>
          <w:shd w:val="clear" w:color="auto" w:fill="FFFFFF"/>
        </w:rPr>
        <w:t>apar</w:t>
      </w:r>
      <w:proofErr w:type="spellEnd"/>
      <w:r>
        <w:rPr>
          <w:shd w:val="clear" w:color="auto" w:fill="FFFFFF"/>
        </w:rPr>
        <w:t xml:space="preserve"> din </w:t>
      </w:r>
      <w:proofErr w:type="spellStart"/>
      <w:r>
        <w:rPr>
          <w:shd w:val="clear" w:color="auto" w:fill="FFFFFF"/>
        </w:rPr>
        <w:t>forțele</w:t>
      </w:r>
      <w:proofErr w:type="spellEnd"/>
      <w:r>
        <w:rPr>
          <w:shd w:val="clear" w:color="auto" w:fill="FFFFFF"/>
        </w:rPr>
        <w:t xml:space="preserve"> </w:t>
      </w:r>
      <w:proofErr w:type="spellStart"/>
      <w:r>
        <w:rPr>
          <w:shd w:val="clear" w:color="auto" w:fill="FFFFFF"/>
        </w:rPr>
        <w:t>electrice</w:t>
      </w:r>
      <w:proofErr w:type="spellEnd"/>
      <w:r>
        <w:rPr>
          <w:shd w:val="clear" w:color="auto" w:fill="FFFFFF"/>
        </w:rPr>
        <w:t xml:space="preserve"> la </w:t>
      </w:r>
      <w:proofErr w:type="spellStart"/>
      <w:r>
        <w:rPr>
          <w:shd w:val="clear" w:color="auto" w:fill="FFFFFF"/>
        </w:rPr>
        <w:t>nivel</w:t>
      </w:r>
      <w:proofErr w:type="spellEnd"/>
      <w:r>
        <w:rPr>
          <w:shd w:val="clear" w:color="auto" w:fill="FFFFFF"/>
        </w:rPr>
        <w:t xml:space="preserve"> atomic. </w:t>
      </w:r>
      <w:proofErr w:type="spellStart"/>
      <w:r>
        <w:rPr>
          <w:shd w:val="clear" w:color="auto" w:fill="FFFFFF"/>
        </w:rPr>
        <w:t>În</w:t>
      </w:r>
      <w:proofErr w:type="spellEnd"/>
      <w:r>
        <w:rPr>
          <w:shd w:val="clear" w:color="auto" w:fill="FFFFFF"/>
        </w:rPr>
        <w:t xml:space="preserve"> </w:t>
      </w:r>
      <w:proofErr w:type="spellStart"/>
      <w:r>
        <w:rPr>
          <w:shd w:val="clear" w:color="auto" w:fill="FFFFFF"/>
        </w:rPr>
        <w:t>biologie</w:t>
      </w:r>
      <w:proofErr w:type="spellEnd"/>
      <w:r>
        <w:rPr>
          <w:shd w:val="clear" w:color="auto" w:fill="FFFFFF"/>
        </w:rPr>
        <w:t xml:space="preserve">, </w:t>
      </w:r>
      <w:proofErr w:type="spellStart"/>
      <w:r>
        <w:rPr>
          <w:shd w:val="clear" w:color="auto" w:fill="FFFFFF"/>
        </w:rPr>
        <w:t>energia</w:t>
      </w:r>
      <w:proofErr w:type="spellEnd"/>
      <w:r>
        <w:rPr>
          <w:shd w:val="clear" w:color="auto" w:fill="FFFFFF"/>
        </w:rPr>
        <w:t xml:space="preserve"> </w:t>
      </w:r>
      <w:proofErr w:type="spellStart"/>
      <w:r>
        <w:rPr>
          <w:shd w:val="clear" w:color="auto" w:fill="FFFFFF"/>
        </w:rPr>
        <w:t>electrică</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de </w:t>
      </w:r>
      <w:proofErr w:type="spellStart"/>
      <w:r>
        <w:rPr>
          <w:shd w:val="clear" w:color="auto" w:fill="FFFFFF"/>
        </w:rPr>
        <w:t>asemenea</w:t>
      </w:r>
      <w:proofErr w:type="spellEnd"/>
      <w:r>
        <w:rPr>
          <w:shd w:val="clear" w:color="auto" w:fill="FFFFFF"/>
        </w:rPr>
        <w:t xml:space="preserve">, </w:t>
      </w:r>
      <w:proofErr w:type="spellStart"/>
      <w:r>
        <w:rPr>
          <w:shd w:val="clear" w:color="auto" w:fill="FFFFFF"/>
        </w:rPr>
        <w:t>importantă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semnalizarea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controlul</w:t>
      </w:r>
      <w:proofErr w:type="spellEnd"/>
      <w:r>
        <w:rPr>
          <w:shd w:val="clear" w:color="auto" w:fill="FFFFFF"/>
        </w:rPr>
        <w:t xml:space="preserve">. </w:t>
      </w:r>
      <w:proofErr w:type="spellStart"/>
      <w:r>
        <w:rPr>
          <w:shd w:val="clear" w:color="auto" w:fill="FFFFFF"/>
        </w:rPr>
        <w:t>Ritmul</w:t>
      </w:r>
      <w:proofErr w:type="spellEnd"/>
      <w:r>
        <w:rPr>
          <w:shd w:val="clear" w:color="auto" w:fill="FFFFFF"/>
        </w:rPr>
        <w:t xml:space="preserve"> </w:t>
      </w:r>
      <w:proofErr w:type="spellStart"/>
      <w:r>
        <w:rPr>
          <w:shd w:val="clear" w:color="auto" w:fill="FFFFFF"/>
        </w:rPr>
        <w:t>inimii</w:t>
      </w:r>
      <w:proofErr w:type="spellEnd"/>
      <w:r>
        <w:rPr>
          <w:shd w:val="clear" w:color="auto" w:fill="FFFFFF"/>
        </w:rPr>
        <w:t xml:space="preserve"> </w:t>
      </w:r>
      <w:proofErr w:type="spellStart"/>
      <w:r>
        <w:rPr>
          <w:shd w:val="clear" w:color="auto" w:fill="FFFFFF"/>
        </w:rPr>
        <w:t>este</w:t>
      </w:r>
      <w:proofErr w:type="spellEnd"/>
      <w:r>
        <w:rPr>
          <w:shd w:val="clear" w:color="auto" w:fill="FFFFFF"/>
        </w:rPr>
        <w:t xml:space="preserve"> </w:t>
      </w:r>
      <w:proofErr w:type="spellStart"/>
      <w:r>
        <w:rPr>
          <w:shd w:val="clear" w:color="auto" w:fill="FFFFFF"/>
        </w:rPr>
        <w:t>menținut</w:t>
      </w:r>
      <w:proofErr w:type="spellEnd"/>
      <w:r>
        <w:rPr>
          <w:shd w:val="clear" w:color="auto" w:fill="FFFFFF"/>
        </w:rPr>
        <w:t xml:space="preserve"> de </w:t>
      </w:r>
      <w:proofErr w:type="spellStart"/>
      <w:r>
        <w:rPr>
          <w:shd w:val="clear" w:color="auto" w:fill="FFFFFF"/>
        </w:rPr>
        <w:t>valuri</w:t>
      </w:r>
      <w:proofErr w:type="spellEnd"/>
      <w:r>
        <w:rPr>
          <w:shd w:val="clear" w:color="auto" w:fill="FFFFFF"/>
        </w:rPr>
        <w:t xml:space="preserve"> de </w:t>
      </w:r>
      <w:proofErr w:type="spellStart"/>
      <w:r>
        <w:rPr>
          <w:shd w:val="clear" w:color="auto" w:fill="FFFFFF"/>
        </w:rPr>
        <w:t>excitație</w:t>
      </w:r>
      <w:proofErr w:type="spellEnd"/>
      <w:r>
        <w:rPr>
          <w:shd w:val="clear" w:color="auto" w:fill="FFFFFF"/>
        </w:rPr>
        <w:t xml:space="preserve"> </w:t>
      </w:r>
      <w:proofErr w:type="spellStart"/>
      <w:r>
        <w:rPr>
          <w:shd w:val="clear" w:color="auto" w:fill="FFFFFF"/>
        </w:rPr>
        <w:t>electrică</w:t>
      </w:r>
      <w:proofErr w:type="spellEnd"/>
      <w:r>
        <w:rPr>
          <w:shd w:val="clear" w:color="auto" w:fill="FFFFFF"/>
        </w:rPr>
        <w:t xml:space="preserve">, de la </w:t>
      </w:r>
      <w:proofErr w:type="spellStart"/>
      <w:r>
        <w:rPr>
          <w:shd w:val="clear" w:color="auto" w:fill="FFFFFF"/>
        </w:rPr>
        <w:t>impulsuri</w:t>
      </w:r>
      <w:proofErr w:type="spellEnd"/>
      <w:r>
        <w:rPr>
          <w:shd w:val="clear" w:color="auto" w:fill="FFFFFF"/>
        </w:rPr>
        <w:t xml:space="preserve"> </w:t>
      </w:r>
      <w:proofErr w:type="spellStart"/>
      <w:r>
        <w:rPr>
          <w:shd w:val="clear" w:color="auto" w:fill="FFFFFF"/>
        </w:rPr>
        <w:t>nervoase</w:t>
      </w:r>
      <w:proofErr w:type="spellEnd"/>
      <w:r>
        <w:rPr>
          <w:shd w:val="clear" w:color="auto" w:fill="FFFFFF"/>
        </w:rPr>
        <w:t xml:space="preserve"> care se </w:t>
      </w:r>
      <w:proofErr w:type="spellStart"/>
      <w:r>
        <w:rPr>
          <w:shd w:val="clear" w:color="auto" w:fill="FFFFFF"/>
        </w:rPr>
        <w:t>răspândesc</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țesutul</w:t>
      </w:r>
      <w:proofErr w:type="spellEnd"/>
      <w:r>
        <w:rPr>
          <w:shd w:val="clear" w:color="auto" w:fill="FFFFFF"/>
        </w:rPr>
        <w:t xml:space="preserve"> special </w:t>
      </w:r>
      <w:proofErr w:type="spellStart"/>
      <w:r>
        <w:rPr>
          <w:shd w:val="clear" w:color="auto" w:fill="FFFFFF"/>
        </w:rPr>
        <w:t>în</w:t>
      </w:r>
      <w:proofErr w:type="spellEnd"/>
      <w:r>
        <w:rPr>
          <w:shd w:val="clear" w:color="auto" w:fill="FFFFFF"/>
        </w:rPr>
        <w:t xml:space="preserve"> </w:t>
      </w:r>
      <w:proofErr w:type="spellStart"/>
      <w:r>
        <w:rPr>
          <w:shd w:val="clear" w:color="auto" w:fill="FFFFFF"/>
        </w:rPr>
        <w:t>mușchii</w:t>
      </w:r>
      <w:proofErr w:type="spellEnd"/>
      <w:r>
        <w:rPr>
          <w:shd w:val="clear" w:color="auto" w:fill="FFFFFF"/>
        </w:rPr>
        <w:t xml:space="preserve"> </w:t>
      </w:r>
      <w:proofErr w:type="spellStart"/>
      <w:r>
        <w:rPr>
          <w:shd w:val="clear" w:color="auto" w:fill="FFFFFF"/>
        </w:rPr>
        <w:t>inimii</w:t>
      </w:r>
      <w:proofErr w:type="spellEnd"/>
      <w:r>
        <w:rPr>
          <w:shd w:val="clear" w:color="auto" w:fill="FFFFFF"/>
        </w:rPr>
        <w:t>.</w:t>
      </w:r>
    </w:p>
    <w:p w:rsidR="00562EC8" w:rsidRPr="00562EC8" w:rsidRDefault="00562EC8" w:rsidP="00562EC8">
      <w:pPr>
        <w:rPr>
          <w:rFonts w:ascii="inherit" w:hAnsi="inherit"/>
          <w:b/>
          <w:color w:val="212121"/>
          <w:lang w:val="ro-RO"/>
        </w:rPr>
      </w:pPr>
      <w:r w:rsidRPr="00562EC8">
        <w:rPr>
          <w:rFonts w:ascii="inherit" w:hAnsi="inherit"/>
          <w:b/>
          <w:color w:val="212121"/>
          <w:lang w:val="ro-RO"/>
        </w:rPr>
        <w:t>TEMA 7: CURENTUL ELECTRIC</w:t>
      </w:r>
    </w:p>
    <w:p w:rsidR="00562EC8" w:rsidRDefault="00562EC8" w:rsidP="00562EC8">
      <w:pPr>
        <w:rPr>
          <w:rFonts w:ascii="inherit" w:hAnsi="inherit"/>
          <w:color w:val="212121"/>
          <w:lang w:val="ro-RO"/>
        </w:rPr>
      </w:pPr>
      <w:r>
        <w:rPr>
          <w:rFonts w:ascii="inherit" w:hAnsi="inherit"/>
          <w:color w:val="212121"/>
          <w:lang w:val="ro-RO"/>
        </w:rPr>
        <w:t>Întrebări de orientare</w:t>
      </w:r>
    </w:p>
    <w:p w:rsidR="00562EC8" w:rsidRDefault="00562EC8" w:rsidP="00562EC8">
      <w:pPr>
        <w:rPr>
          <w:rFonts w:ascii="inherit" w:hAnsi="inherit"/>
          <w:color w:val="212121"/>
          <w:lang w:val="ro-RO"/>
        </w:rPr>
      </w:pPr>
      <w:r>
        <w:rPr>
          <w:rFonts w:ascii="inherit" w:hAnsi="inherit"/>
          <w:color w:val="212121"/>
          <w:lang w:val="ro-RO"/>
        </w:rPr>
        <w:t>• Cum se corelează fenomenul macroscopic al fluxului curent cu mișcarea încărcăturilor microscopice?</w:t>
      </w:r>
    </w:p>
    <w:p w:rsidR="00562EC8" w:rsidRDefault="00562EC8" w:rsidP="00562EC8">
      <w:pPr>
        <w:rPr>
          <w:rFonts w:ascii="inherit" w:hAnsi="inherit"/>
          <w:color w:val="212121"/>
          <w:lang w:val="ro-RO"/>
        </w:rPr>
      </w:pPr>
      <w:r>
        <w:rPr>
          <w:rFonts w:ascii="inherit" w:hAnsi="inherit"/>
          <w:color w:val="212121"/>
          <w:lang w:val="ro-RO"/>
        </w:rPr>
        <w:t>• Cum sunt legate curentul, tensiunea și rezistența într-un circuit electric?</w:t>
      </w:r>
    </w:p>
    <w:p w:rsidR="00562EC8" w:rsidRDefault="00562EC8" w:rsidP="00562EC8">
      <w:pPr>
        <w:rPr>
          <w:rFonts w:ascii="inherit" w:hAnsi="inherit"/>
          <w:color w:val="212121"/>
          <w:lang w:val="ro-RO"/>
        </w:rPr>
      </w:pPr>
      <w:r>
        <w:rPr>
          <w:rFonts w:ascii="inherit" w:hAnsi="inherit"/>
          <w:color w:val="212121"/>
          <w:lang w:val="ro-RO"/>
        </w:rPr>
        <w:t>• Ce se întâmplă cu energia într-un circuit electric?</w:t>
      </w:r>
    </w:p>
    <w:p w:rsidR="00562EC8" w:rsidRDefault="00562EC8" w:rsidP="00562EC8">
      <w:pPr>
        <w:pStyle w:val="HTMLPreformatted"/>
        <w:shd w:val="clear" w:color="auto" w:fill="FFFFFF"/>
        <w:rPr>
          <w:rFonts w:ascii="inherit" w:hAnsi="inherit"/>
          <w:color w:val="212121"/>
        </w:rPr>
      </w:pPr>
      <w:r w:rsidRPr="00562EC8">
        <w:rPr>
          <w:rFonts w:ascii="inherit" w:hAnsi="inherit"/>
          <w:b/>
          <w:color w:val="212121"/>
          <w:lang w:val="ro-RO"/>
        </w:rPr>
        <w:t>Curentul electric</w:t>
      </w:r>
      <w:r>
        <w:rPr>
          <w:rFonts w:ascii="inherit" w:hAnsi="inherit"/>
          <w:color w:val="212121"/>
          <w:lang w:val="ro-RO"/>
        </w:rPr>
        <w:t xml:space="preserve"> (a) arată o înțelegere a faptului că curentul electric este viteza de încărcare.</w:t>
      </w:r>
    </w:p>
    <w:p w:rsidR="00562EC8" w:rsidRDefault="00562EC8" w:rsidP="00562EC8">
      <w:pPr>
        <w:rPr>
          <w:lang w:val="ro-RO"/>
        </w:rPr>
      </w:pPr>
      <w:r>
        <w:rPr>
          <w:lang w:val="ro-RO"/>
        </w:rPr>
        <w:t>(b) rechemarea și rezolvarea problemelor folosind ecuația Q = It.</w:t>
      </w:r>
    </w:p>
    <w:p w:rsidR="00562EC8" w:rsidRDefault="00562EC8" w:rsidP="00562EC8">
      <w:pPr>
        <w:rPr>
          <w:lang w:val="ro-RO"/>
        </w:rPr>
      </w:pPr>
      <w:r w:rsidRPr="00562EC8">
        <w:rPr>
          <w:b/>
          <w:lang w:val="ro-RO"/>
        </w:rPr>
        <w:t>Diferența potențială</w:t>
      </w:r>
      <w:r>
        <w:rPr>
          <w:lang w:val="ro-RO"/>
        </w:rPr>
        <w:t xml:space="preserve"> </w:t>
      </w:r>
    </w:p>
    <w:p w:rsidR="00562EC8" w:rsidRDefault="00562EC8" w:rsidP="00562EC8">
      <w:pPr>
        <w:rPr>
          <w:lang w:val="ro-RO"/>
        </w:rPr>
      </w:pPr>
      <w:r>
        <w:rPr>
          <w:lang w:val="ro-RO"/>
        </w:rPr>
        <w:t>(c) rechemarea și rezolvarea problemelor folosind ecuația V = -.</w:t>
      </w:r>
    </w:p>
    <w:p w:rsidR="00562EC8" w:rsidRDefault="00562EC8" w:rsidP="00562EC8">
      <w:pPr>
        <w:rPr>
          <w:lang w:val="ro-RO"/>
        </w:rPr>
      </w:pPr>
      <w:r>
        <w:rPr>
          <w:lang w:val="ro-RO"/>
        </w:rPr>
        <w:t xml:space="preserve">(d) rechemarea și rezolvarea problemelor utilizând ecuațiile P = VI, P = I2R </w:t>
      </w:r>
    </w:p>
    <w:p w:rsidR="00562EC8" w:rsidRDefault="00562EC8" w:rsidP="00562EC8">
      <w:pPr>
        <w:rPr>
          <w:lang w:val="ro-RO"/>
        </w:rPr>
      </w:pPr>
      <w:r w:rsidRPr="00562EC8">
        <w:rPr>
          <w:b/>
          <w:lang w:val="ro-RO"/>
        </w:rPr>
        <w:t>Rezistența și rezistivitatea</w:t>
      </w:r>
      <w:r>
        <w:rPr>
          <w:lang w:val="ro-RO"/>
        </w:rPr>
        <w:t xml:space="preserve"> (e) rechemarea și rezolvarea problemelor utilizând ecuația V = IR.</w:t>
      </w:r>
    </w:p>
    <w:p w:rsidR="00562EC8" w:rsidRDefault="00562EC8" w:rsidP="00562EC8">
      <w:pPr>
        <w:rPr>
          <w:lang w:val="ro-RO"/>
        </w:rPr>
      </w:pPr>
      <w:r>
        <w:rPr>
          <w:lang w:val="ro-RO"/>
        </w:rPr>
        <w:t>(f) schițează și explică caracteristicile I-V ale diferitelor componente electrice cum ar fi un rezistor ohmic, o diodă semiconductoră, o lampă cu filament și un termistor cu coeficient de temperatură negativă (NTC).</w:t>
      </w:r>
    </w:p>
    <w:p w:rsidR="00562EC8" w:rsidRDefault="00562EC8" w:rsidP="00562EC8">
      <w:pPr>
        <w:rPr>
          <w:lang w:val="ro-RO"/>
        </w:rPr>
      </w:pPr>
      <w:r>
        <w:rPr>
          <w:lang w:val="ro-RO"/>
        </w:rPr>
        <w:t>(g) schițați caracteristica de rezistență-temperatură a unui termistor NTC.</w:t>
      </w:r>
    </w:p>
    <w:p w:rsidR="00562EC8" w:rsidRDefault="00562EC8" w:rsidP="00562EC8">
      <w:r>
        <w:rPr>
          <w:lang w:val="ro-RO"/>
        </w:rPr>
        <w:t>(h) rechemarea și rezolvarea problemelor folosind ecuația R = ~ ".</w:t>
      </w:r>
    </w:p>
    <w:p w:rsidR="00562EC8" w:rsidRDefault="00562EC8" w:rsidP="00562EC8">
      <w:pPr>
        <w:rPr>
          <w:lang w:val="ro-RO"/>
        </w:rPr>
      </w:pPr>
      <w:r>
        <w:rPr>
          <w:lang w:val="ro-RO"/>
        </w:rPr>
        <w:t>Forța electromotoare (i) face distincția între forța electromotoare (e.m.f.) și diferența de potențial (p.d.) utilizând considerațiile energetice.</w:t>
      </w:r>
    </w:p>
    <w:p w:rsidR="00562EC8" w:rsidRDefault="00562EC8" w:rsidP="00562EC8">
      <w:pPr>
        <w:rPr>
          <w:lang w:val="ro-RO"/>
        </w:rPr>
      </w:pPr>
      <w:r>
        <w:rPr>
          <w:lang w:val="ro-RO"/>
        </w:rPr>
        <w:t>(j) prezintă o înțelegere a efectelor rezistenței interne a unei surse de e.m.f. pe diferența de potențial terminal și puterea de ieșire.</w:t>
      </w:r>
    </w:p>
    <w:p w:rsidR="00562EC8" w:rsidRPr="00562EC8" w:rsidRDefault="00562EC8" w:rsidP="00562EC8">
      <w:pPr>
        <w:rPr>
          <w:b/>
          <w:lang w:val="ro-RO"/>
        </w:rPr>
      </w:pPr>
      <w:r w:rsidRPr="00562EC8">
        <w:rPr>
          <w:b/>
          <w:lang w:val="ro-RO"/>
        </w:rPr>
        <w:t>TOPICUL 8: CIRCUITE D.C</w:t>
      </w:r>
    </w:p>
    <w:p w:rsidR="00562EC8" w:rsidRDefault="00562EC8" w:rsidP="00562EC8">
      <w:pPr>
        <w:rPr>
          <w:lang w:val="ro-RO"/>
        </w:rPr>
      </w:pPr>
      <w:r>
        <w:rPr>
          <w:lang w:val="ro-RO"/>
        </w:rPr>
        <w:t>Întrebări de orientare</w:t>
      </w:r>
    </w:p>
    <w:p w:rsidR="00562EC8" w:rsidRDefault="00562EC8" w:rsidP="00562EC8">
      <w:pPr>
        <w:rPr>
          <w:lang w:val="ro-RO"/>
        </w:rPr>
      </w:pPr>
      <w:r>
        <w:rPr>
          <w:lang w:val="ro-RO"/>
        </w:rPr>
        <w:t>• Cum se utilizează simbolurile și diagramele pentru a reprezenta circuite reale?</w:t>
      </w:r>
    </w:p>
    <w:p w:rsidR="00562EC8" w:rsidRDefault="00562EC8" w:rsidP="00562EC8">
      <w:r>
        <w:rPr>
          <w:lang w:val="ro-RO"/>
        </w:rPr>
        <w:t>• Cum se aplică principiile de conservare a energiei și a energiei pentru analiza circuitelor?</w:t>
      </w:r>
    </w:p>
    <w:p w:rsidR="00562EC8" w:rsidRDefault="00562EC8" w:rsidP="00562EC8">
      <w:pPr>
        <w:rPr>
          <w:shd w:val="clear" w:color="auto" w:fill="FFFFFF"/>
        </w:rPr>
      </w:pPr>
      <w:proofErr w:type="spellStart"/>
      <w:r w:rsidRPr="00562EC8">
        <w:rPr>
          <w:b/>
          <w:shd w:val="clear" w:color="auto" w:fill="FFFFFF"/>
        </w:rPr>
        <w:t>Simbolurile</w:t>
      </w:r>
      <w:proofErr w:type="spellEnd"/>
      <w:r w:rsidRPr="00562EC8">
        <w:rPr>
          <w:b/>
          <w:shd w:val="clear" w:color="auto" w:fill="FFFFFF"/>
        </w:rPr>
        <w:t xml:space="preserve"> </w:t>
      </w:r>
      <w:proofErr w:type="spellStart"/>
      <w:r w:rsidRPr="00562EC8">
        <w:rPr>
          <w:b/>
          <w:shd w:val="clear" w:color="auto" w:fill="FFFFFF"/>
        </w:rPr>
        <w:t>și</w:t>
      </w:r>
      <w:proofErr w:type="spellEnd"/>
      <w:r w:rsidRPr="00562EC8">
        <w:rPr>
          <w:b/>
          <w:shd w:val="clear" w:color="auto" w:fill="FFFFFF"/>
        </w:rPr>
        <w:t xml:space="preserve"> </w:t>
      </w:r>
      <w:proofErr w:type="spellStart"/>
      <w:r w:rsidRPr="00562EC8">
        <w:rPr>
          <w:b/>
          <w:shd w:val="clear" w:color="auto" w:fill="FFFFFF"/>
        </w:rPr>
        <w:t>diagramele</w:t>
      </w:r>
      <w:proofErr w:type="spellEnd"/>
      <w:r w:rsidRPr="00562EC8">
        <w:rPr>
          <w:b/>
          <w:shd w:val="clear" w:color="auto" w:fill="FFFFFF"/>
        </w:rPr>
        <w:t xml:space="preserve"> </w:t>
      </w:r>
      <w:proofErr w:type="spellStart"/>
      <w:r w:rsidRPr="00562EC8">
        <w:rPr>
          <w:b/>
          <w:shd w:val="clear" w:color="auto" w:fill="FFFFFF"/>
        </w:rPr>
        <w:t>circuitelor</w:t>
      </w:r>
      <w:proofErr w:type="spellEnd"/>
      <w:r>
        <w:rPr>
          <w:shd w:val="clear" w:color="auto" w:fill="FFFFFF"/>
        </w:rPr>
        <w:t xml:space="preserve"> (a) </w:t>
      </w:r>
      <w:proofErr w:type="spellStart"/>
      <w:r>
        <w:rPr>
          <w:shd w:val="clear" w:color="auto" w:fill="FFFFFF"/>
        </w:rPr>
        <w:t>reamintesc</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utilizează</w:t>
      </w:r>
      <w:proofErr w:type="spellEnd"/>
      <w:r>
        <w:rPr>
          <w:shd w:val="clear" w:color="auto" w:fill="FFFFFF"/>
        </w:rPr>
        <w:t xml:space="preserve"> </w:t>
      </w:r>
      <w:proofErr w:type="spellStart"/>
      <w:r>
        <w:rPr>
          <w:shd w:val="clear" w:color="auto" w:fill="FFFFFF"/>
        </w:rPr>
        <w:t>simbolurile</w:t>
      </w:r>
      <w:proofErr w:type="spellEnd"/>
      <w:r>
        <w:rPr>
          <w:shd w:val="clear" w:color="auto" w:fill="FFFFFF"/>
        </w:rPr>
        <w:t xml:space="preserve"> de circuit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așa</w:t>
      </w:r>
      <w:proofErr w:type="spellEnd"/>
      <w:r>
        <w:rPr>
          <w:shd w:val="clear" w:color="auto" w:fill="FFFFFF"/>
        </w:rPr>
        <w:t xml:space="preserve"> cum </w:t>
      </w:r>
      <w:proofErr w:type="spellStart"/>
      <w:r>
        <w:rPr>
          <w:shd w:val="clear" w:color="auto" w:fill="FFFFFF"/>
        </w:rPr>
        <w:t>sunt</w:t>
      </w:r>
      <w:proofErr w:type="spellEnd"/>
      <w:r>
        <w:rPr>
          <w:shd w:val="clear" w:color="auto" w:fill="FFFFFF"/>
        </w:rPr>
        <w:t xml:space="preserve"> </w:t>
      </w:r>
      <w:proofErr w:type="spellStart"/>
      <w:r>
        <w:rPr>
          <w:shd w:val="clear" w:color="auto" w:fill="FFFFFF"/>
        </w:rPr>
        <w:t>ele</w:t>
      </w:r>
      <w:proofErr w:type="spellEnd"/>
      <w:r>
        <w:rPr>
          <w:shd w:val="clear" w:color="auto" w:fill="FFFFFF"/>
        </w:rPr>
        <w:t xml:space="preserve"> </w:t>
      </w:r>
      <w:proofErr w:type="spellStart"/>
      <w:r>
        <w:rPr>
          <w:shd w:val="clear" w:color="auto" w:fill="FFFFFF"/>
        </w:rPr>
        <w:t>enunțate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publicația</w:t>
      </w:r>
      <w:proofErr w:type="spellEnd"/>
      <w:r>
        <w:rPr>
          <w:shd w:val="clear" w:color="auto" w:fill="FFFFFF"/>
        </w:rPr>
        <w:t xml:space="preserve"> ASE </w:t>
      </w:r>
      <w:proofErr w:type="spellStart"/>
      <w:r>
        <w:rPr>
          <w:shd w:val="clear" w:color="auto" w:fill="FFFFFF"/>
        </w:rPr>
        <w:t>Semne</w:t>
      </w:r>
      <w:proofErr w:type="spellEnd"/>
      <w:r>
        <w:rPr>
          <w:shd w:val="clear" w:color="auto" w:fill="FFFFFF"/>
        </w:rPr>
        <w:t xml:space="preserve">, </w:t>
      </w:r>
      <w:proofErr w:type="spellStart"/>
      <w:r>
        <w:rPr>
          <w:shd w:val="clear" w:color="auto" w:fill="FFFFFF"/>
        </w:rPr>
        <w:t>simboluri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sistematică</w:t>
      </w:r>
      <w:proofErr w:type="spellEnd"/>
      <w:r>
        <w:rPr>
          <w:shd w:val="clear" w:color="auto" w:fill="FFFFFF"/>
        </w:rPr>
        <w:t xml:space="preserve"> (</w:t>
      </w:r>
      <w:proofErr w:type="spellStart"/>
      <w:r>
        <w:rPr>
          <w:shd w:val="clear" w:color="auto" w:fill="FFFFFF"/>
        </w:rPr>
        <w:t>Companionul</w:t>
      </w:r>
      <w:proofErr w:type="spellEnd"/>
      <w:r>
        <w:rPr>
          <w:shd w:val="clear" w:color="auto" w:fill="FFFFFF"/>
        </w:rPr>
        <w:t xml:space="preserve"> ASE la </w:t>
      </w:r>
      <w:proofErr w:type="spellStart"/>
      <w:r>
        <w:rPr>
          <w:shd w:val="clear" w:color="auto" w:fill="FFFFFF"/>
        </w:rPr>
        <w:t>Știința</w:t>
      </w:r>
      <w:proofErr w:type="spellEnd"/>
      <w:r>
        <w:rPr>
          <w:shd w:val="clear" w:color="auto" w:fill="FFFFFF"/>
        </w:rPr>
        <w:t xml:space="preserve"> 16-19, 2000) .2 </w:t>
      </w:r>
    </w:p>
    <w:p w:rsidR="00562EC8" w:rsidRDefault="00562EC8" w:rsidP="00562EC8">
      <w:pPr>
        <w:rPr>
          <w:shd w:val="clear" w:color="auto" w:fill="FFFFFF"/>
        </w:rPr>
      </w:pPr>
      <w:r>
        <w:rPr>
          <w:shd w:val="clear" w:color="auto" w:fill="FFFFFF"/>
        </w:rPr>
        <w:t xml:space="preserve">(b) </w:t>
      </w:r>
      <w:proofErr w:type="spellStart"/>
      <w:r>
        <w:rPr>
          <w:shd w:val="clear" w:color="auto" w:fill="FFFFFF"/>
        </w:rPr>
        <w:t>desenează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interpretează</w:t>
      </w:r>
      <w:proofErr w:type="spellEnd"/>
      <w:r>
        <w:rPr>
          <w:shd w:val="clear" w:color="auto" w:fill="FFFFFF"/>
        </w:rPr>
        <w:t xml:space="preserve"> </w:t>
      </w:r>
      <w:proofErr w:type="spellStart"/>
      <w:r>
        <w:rPr>
          <w:shd w:val="clear" w:color="auto" w:fill="FFFFFF"/>
        </w:rPr>
        <w:t>diagrame</w:t>
      </w:r>
      <w:proofErr w:type="spellEnd"/>
      <w:r>
        <w:rPr>
          <w:shd w:val="clear" w:color="auto" w:fill="FFFFFF"/>
        </w:rPr>
        <w:t xml:space="preserve"> de </w:t>
      </w:r>
      <w:proofErr w:type="spellStart"/>
      <w:r>
        <w:rPr>
          <w:shd w:val="clear" w:color="auto" w:fill="FFFFFF"/>
        </w:rPr>
        <w:t>circuite</w:t>
      </w:r>
      <w:proofErr w:type="spellEnd"/>
      <w:r>
        <w:rPr>
          <w:shd w:val="clear" w:color="auto" w:fill="FFFFFF"/>
        </w:rPr>
        <w:t xml:space="preserve"> care </w:t>
      </w:r>
      <w:proofErr w:type="spellStart"/>
      <w:r>
        <w:rPr>
          <w:shd w:val="clear" w:color="auto" w:fill="FFFFFF"/>
        </w:rPr>
        <w:t>conțin</w:t>
      </w:r>
      <w:proofErr w:type="spellEnd"/>
      <w:r>
        <w:rPr>
          <w:shd w:val="clear" w:color="auto" w:fill="FFFFFF"/>
        </w:rPr>
        <w:t xml:space="preserve"> </w:t>
      </w:r>
      <w:proofErr w:type="spellStart"/>
      <w:r>
        <w:rPr>
          <w:shd w:val="clear" w:color="auto" w:fill="FFFFFF"/>
        </w:rPr>
        <w:t>surse</w:t>
      </w:r>
      <w:proofErr w:type="spellEnd"/>
      <w:r>
        <w:rPr>
          <w:shd w:val="clear" w:color="auto" w:fill="FFFFFF"/>
        </w:rPr>
        <w:t xml:space="preserve">, </w:t>
      </w:r>
      <w:proofErr w:type="spellStart"/>
      <w:r>
        <w:rPr>
          <w:shd w:val="clear" w:color="auto" w:fill="FFFFFF"/>
        </w:rPr>
        <w:t>întrerupătoare</w:t>
      </w:r>
      <w:proofErr w:type="spellEnd"/>
      <w:r>
        <w:rPr>
          <w:shd w:val="clear" w:color="auto" w:fill="FFFFFF"/>
        </w:rPr>
        <w:t xml:space="preserve">, </w:t>
      </w:r>
      <w:proofErr w:type="spellStart"/>
      <w:r>
        <w:rPr>
          <w:shd w:val="clear" w:color="auto" w:fill="FFFFFF"/>
        </w:rPr>
        <w:t>rezistențe</w:t>
      </w:r>
      <w:proofErr w:type="spellEnd"/>
      <w:r>
        <w:rPr>
          <w:shd w:val="clear" w:color="auto" w:fill="FFFFFF"/>
        </w:rPr>
        <w:t xml:space="preserve">, </w:t>
      </w:r>
      <w:proofErr w:type="spellStart"/>
      <w:r>
        <w:rPr>
          <w:shd w:val="clear" w:color="auto" w:fill="FFFFFF"/>
        </w:rPr>
        <w:t>ampermetre</w:t>
      </w:r>
      <w:proofErr w:type="spellEnd"/>
      <w:r>
        <w:rPr>
          <w:shd w:val="clear" w:color="auto" w:fill="FFFFFF"/>
        </w:rPr>
        <w:t xml:space="preserve">, </w:t>
      </w:r>
      <w:proofErr w:type="spellStart"/>
      <w:r>
        <w:rPr>
          <w:shd w:val="clear" w:color="auto" w:fill="FFFFFF"/>
        </w:rPr>
        <w:t>voltmetre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 </w:t>
      </w:r>
      <w:proofErr w:type="spellStart"/>
      <w:r>
        <w:rPr>
          <w:shd w:val="clear" w:color="auto" w:fill="FFFFFF"/>
        </w:rPr>
        <w:t>sau</w:t>
      </w:r>
      <w:proofErr w:type="spellEnd"/>
      <w:r>
        <w:rPr>
          <w:shd w:val="clear" w:color="auto" w:fill="FFFFFF"/>
        </w:rPr>
        <w:t xml:space="preserve"> </w:t>
      </w:r>
      <w:proofErr w:type="spellStart"/>
      <w:r>
        <w:rPr>
          <w:shd w:val="clear" w:color="auto" w:fill="FFFFFF"/>
        </w:rPr>
        <w:t>orice</w:t>
      </w:r>
      <w:proofErr w:type="spellEnd"/>
      <w:r>
        <w:rPr>
          <w:shd w:val="clear" w:color="auto" w:fill="FFFFFF"/>
        </w:rPr>
        <w:t xml:space="preserve"> alt tip de </w:t>
      </w:r>
      <w:proofErr w:type="spellStart"/>
      <w:r>
        <w:rPr>
          <w:shd w:val="clear" w:color="auto" w:fill="FFFFFF"/>
        </w:rPr>
        <w:t>componentă</w:t>
      </w:r>
      <w:proofErr w:type="spellEnd"/>
      <w:r>
        <w:rPr>
          <w:shd w:val="clear" w:color="auto" w:fill="FFFFFF"/>
        </w:rPr>
        <w:t xml:space="preserve"> la care se face </w:t>
      </w:r>
      <w:proofErr w:type="spellStart"/>
      <w:r>
        <w:rPr>
          <w:shd w:val="clear" w:color="auto" w:fill="FFFFFF"/>
        </w:rPr>
        <w:t>referire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programa</w:t>
      </w:r>
      <w:proofErr w:type="spellEnd"/>
      <w:r>
        <w:rPr>
          <w:shd w:val="clear" w:color="auto" w:fill="FFFFFF"/>
        </w:rPr>
        <w:t xml:space="preserve"> </w:t>
      </w:r>
      <w:proofErr w:type="spellStart"/>
      <w:r>
        <w:rPr>
          <w:shd w:val="clear" w:color="auto" w:fill="FFFFFF"/>
        </w:rPr>
        <w:t>școlară</w:t>
      </w:r>
      <w:proofErr w:type="spellEnd"/>
      <w:r>
        <w:rPr>
          <w:shd w:val="clear" w:color="auto" w:fill="FFFFFF"/>
        </w:rPr>
        <w:t xml:space="preserve">. </w:t>
      </w:r>
      <w:proofErr w:type="spellStart"/>
      <w:r>
        <w:rPr>
          <w:shd w:val="clear" w:color="auto" w:fill="FFFFFF"/>
        </w:rPr>
        <w:t>Serii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aranjamente</w:t>
      </w:r>
      <w:proofErr w:type="spellEnd"/>
      <w:r>
        <w:rPr>
          <w:shd w:val="clear" w:color="auto" w:fill="FFFFFF"/>
        </w:rPr>
        <w:t xml:space="preserve"> </w:t>
      </w:r>
      <w:proofErr w:type="spellStart"/>
      <w:r>
        <w:rPr>
          <w:shd w:val="clear" w:color="auto" w:fill="FFFFFF"/>
        </w:rPr>
        <w:t>paralele</w:t>
      </w:r>
      <w:proofErr w:type="spellEnd"/>
      <w:r>
        <w:rPr>
          <w:shd w:val="clear" w:color="auto" w:fill="FFFFFF"/>
        </w:rPr>
        <w:t xml:space="preserve"> </w:t>
      </w:r>
    </w:p>
    <w:p w:rsidR="00562EC8" w:rsidRDefault="00562EC8" w:rsidP="00562EC8">
      <w:pPr>
        <w:rPr>
          <w:shd w:val="clear" w:color="auto" w:fill="FFFFFF"/>
        </w:rPr>
      </w:pPr>
      <w:r>
        <w:rPr>
          <w:shd w:val="clear" w:color="auto" w:fill="FFFFFF"/>
        </w:rPr>
        <w:t xml:space="preserve">(c) </w:t>
      </w:r>
      <w:proofErr w:type="spellStart"/>
      <w:r>
        <w:rPr>
          <w:shd w:val="clear" w:color="auto" w:fill="FFFFFF"/>
        </w:rPr>
        <w:t>rezolvă</w:t>
      </w:r>
      <w:proofErr w:type="spellEnd"/>
      <w:r>
        <w:rPr>
          <w:shd w:val="clear" w:color="auto" w:fill="FFFFFF"/>
        </w:rPr>
        <w:t xml:space="preserve"> </w:t>
      </w:r>
      <w:proofErr w:type="spellStart"/>
      <w:r>
        <w:rPr>
          <w:shd w:val="clear" w:color="auto" w:fill="FFFFFF"/>
        </w:rPr>
        <w:t>probleme</w:t>
      </w:r>
      <w:proofErr w:type="spellEnd"/>
      <w:r>
        <w:rPr>
          <w:shd w:val="clear" w:color="auto" w:fill="FFFFFF"/>
        </w:rPr>
        <w:t xml:space="preserve"> </w:t>
      </w:r>
      <w:proofErr w:type="spellStart"/>
      <w:r>
        <w:rPr>
          <w:shd w:val="clear" w:color="auto" w:fill="FFFFFF"/>
        </w:rPr>
        <w:t>utilizând</w:t>
      </w:r>
      <w:proofErr w:type="spellEnd"/>
      <w:r>
        <w:rPr>
          <w:shd w:val="clear" w:color="auto" w:fill="FFFFFF"/>
        </w:rPr>
        <w:t xml:space="preserve"> formula </w:t>
      </w:r>
      <w:proofErr w:type="spellStart"/>
      <w:r>
        <w:rPr>
          <w:shd w:val="clear" w:color="auto" w:fill="FFFFFF"/>
        </w:rPr>
        <w:t>pentru</w:t>
      </w:r>
      <w:proofErr w:type="spellEnd"/>
      <w:r>
        <w:rPr>
          <w:shd w:val="clear" w:color="auto" w:fill="FFFFFF"/>
        </w:rPr>
        <w:t xml:space="preserve"> </w:t>
      </w:r>
      <w:proofErr w:type="spellStart"/>
      <w:r>
        <w:rPr>
          <w:shd w:val="clear" w:color="auto" w:fill="FFFFFF"/>
        </w:rPr>
        <w:t>rezistența</w:t>
      </w:r>
      <w:proofErr w:type="spellEnd"/>
      <w:r>
        <w:rPr>
          <w:shd w:val="clear" w:color="auto" w:fill="FFFFFF"/>
        </w:rPr>
        <w:t xml:space="preserve"> </w:t>
      </w:r>
      <w:proofErr w:type="spellStart"/>
      <w:r>
        <w:rPr>
          <w:shd w:val="clear" w:color="auto" w:fill="FFFFFF"/>
        </w:rPr>
        <w:t>combinată</w:t>
      </w:r>
      <w:proofErr w:type="spellEnd"/>
      <w:r>
        <w:rPr>
          <w:shd w:val="clear" w:color="auto" w:fill="FFFFFF"/>
        </w:rPr>
        <w:t xml:space="preserve"> a </w:t>
      </w:r>
      <w:proofErr w:type="spellStart"/>
      <w:r>
        <w:rPr>
          <w:shd w:val="clear" w:color="auto" w:fill="FFFFFF"/>
        </w:rPr>
        <w:t>două</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mai</w:t>
      </w:r>
      <w:proofErr w:type="spellEnd"/>
      <w:r>
        <w:rPr>
          <w:shd w:val="clear" w:color="auto" w:fill="FFFFFF"/>
        </w:rPr>
        <w:t xml:space="preserve"> </w:t>
      </w:r>
      <w:proofErr w:type="spellStart"/>
      <w:r>
        <w:rPr>
          <w:shd w:val="clear" w:color="auto" w:fill="FFFFFF"/>
        </w:rPr>
        <w:t>multe</w:t>
      </w:r>
      <w:proofErr w:type="spellEnd"/>
      <w:r>
        <w:rPr>
          <w:shd w:val="clear" w:color="auto" w:fill="FFFFFF"/>
        </w:rPr>
        <w:t xml:space="preserve"> </w:t>
      </w:r>
      <w:proofErr w:type="spellStart"/>
      <w:r>
        <w:rPr>
          <w:shd w:val="clear" w:color="auto" w:fill="FFFFFF"/>
        </w:rPr>
        <w:t>rezistoare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serie</w:t>
      </w:r>
      <w:proofErr w:type="spellEnd"/>
      <w:r>
        <w:rPr>
          <w:shd w:val="clear" w:color="auto" w:fill="FFFFFF"/>
        </w:rPr>
        <w:t>.</w:t>
      </w:r>
    </w:p>
    <w:p w:rsidR="00562EC8" w:rsidRDefault="00562EC8" w:rsidP="00562EC8">
      <w:pPr>
        <w:rPr>
          <w:lang w:val="ro-RO"/>
        </w:rPr>
      </w:pPr>
      <w:r>
        <w:rPr>
          <w:lang w:val="ro-RO"/>
        </w:rPr>
        <w:t>(d) să rezolve problemele folosind formula pentru rezistența combinată a două sau mai multe rezistoare în paralel.</w:t>
      </w:r>
    </w:p>
    <w:p w:rsidR="00562EC8" w:rsidRDefault="00562EC8" w:rsidP="00562EC8">
      <w:pPr>
        <w:rPr>
          <w:lang w:val="ro-RO"/>
        </w:rPr>
      </w:pPr>
      <w:r>
        <w:rPr>
          <w:lang w:val="ro-RO"/>
        </w:rPr>
        <w:t>(e) rezolvarea problemelor care implică circuite serie și paralel pentru o singură sursă de e.m.f.</w:t>
      </w:r>
    </w:p>
    <w:p w:rsidR="00562EC8" w:rsidRDefault="00562EC8" w:rsidP="00562EC8">
      <w:pPr>
        <w:rPr>
          <w:shd w:val="clear" w:color="auto" w:fill="FFFFFF"/>
        </w:rPr>
      </w:pPr>
      <w:proofErr w:type="spellStart"/>
      <w:r w:rsidRPr="00562EC8">
        <w:rPr>
          <w:b/>
          <w:shd w:val="clear" w:color="auto" w:fill="FFFFFF"/>
        </w:rPr>
        <w:t>Divizorul</w:t>
      </w:r>
      <w:proofErr w:type="spellEnd"/>
      <w:r w:rsidRPr="00562EC8">
        <w:rPr>
          <w:b/>
          <w:shd w:val="clear" w:color="auto" w:fill="FFFFFF"/>
        </w:rPr>
        <w:t xml:space="preserve"> </w:t>
      </w:r>
      <w:proofErr w:type="spellStart"/>
      <w:r w:rsidRPr="00562EC8">
        <w:rPr>
          <w:b/>
          <w:shd w:val="clear" w:color="auto" w:fill="FFFFFF"/>
        </w:rPr>
        <w:t>potențial</w:t>
      </w:r>
      <w:proofErr w:type="spellEnd"/>
      <w:r>
        <w:rPr>
          <w:shd w:val="clear" w:color="auto" w:fill="FFFFFF"/>
        </w:rPr>
        <w:t xml:space="preserve"> (f) </w:t>
      </w:r>
      <w:proofErr w:type="spellStart"/>
      <w:r>
        <w:rPr>
          <w:shd w:val="clear" w:color="auto" w:fill="FFFFFF"/>
        </w:rPr>
        <w:t>prezintă</w:t>
      </w:r>
      <w:proofErr w:type="spellEnd"/>
      <w:r>
        <w:rPr>
          <w:shd w:val="clear" w:color="auto" w:fill="FFFFFF"/>
        </w:rPr>
        <w:t xml:space="preserve"> o </w:t>
      </w:r>
      <w:proofErr w:type="spellStart"/>
      <w:r>
        <w:rPr>
          <w:shd w:val="clear" w:color="auto" w:fill="FFFFFF"/>
        </w:rPr>
        <w:t>înțelegere</w:t>
      </w:r>
      <w:proofErr w:type="spellEnd"/>
      <w:r>
        <w:rPr>
          <w:shd w:val="clear" w:color="auto" w:fill="FFFFFF"/>
        </w:rPr>
        <w:t xml:space="preserve"> a </w:t>
      </w:r>
      <w:proofErr w:type="spellStart"/>
      <w:r>
        <w:rPr>
          <w:shd w:val="clear" w:color="auto" w:fill="FFFFFF"/>
        </w:rPr>
        <w:t>utilizării</w:t>
      </w:r>
      <w:proofErr w:type="spellEnd"/>
      <w:r>
        <w:rPr>
          <w:shd w:val="clear" w:color="auto" w:fill="FFFFFF"/>
        </w:rPr>
        <w:t xml:space="preserve"> </w:t>
      </w:r>
      <w:proofErr w:type="spellStart"/>
      <w:r>
        <w:rPr>
          <w:shd w:val="clear" w:color="auto" w:fill="FFFFFF"/>
        </w:rPr>
        <w:t>unui</w:t>
      </w:r>
      <w:proofErr w:type="spellEnd"/>
      <w:r>
        <w:rPr>
          <w:shd w:val="clear" w:color="auto" w:fill="FFFFFF"/>
        </w:rPr>
        <w:t xml:space="preserve"> circuit </w:t>
      </w:r>
      <w:proofErr w:type="spellStart"/>
      <w:r>
        <w:rPr>
          <w:shd w:val="clear" w:color="auto" w:fill="FFFFFF"/>
        </w:rPr>
        <w:t>potențial</w:t>
      </w:r>
      <w:proofErr w:type="spellEnd"/>
      <w:r>
        <w:rPr>
          <w:shd w:val="clear" w:color="auto" w:fill="FFFFFF"/>
        </w:rPr>
        <w:t xml:space="preserve"> </w:t>
      </w:r>
      <w:proofErr w:type="spellStart"/>
      <w:r>
        <w:rPr>
          <w:shd w:val="clear" w:color="auto" w:fill="FFFFFF"/>
        </w:rPr>
        <w:t>divizor</w:t>
      </w:r>
      <w:proofErr w:type="spellEnd"/>
      <w:r>
        <w:rPr>
          <w:shd w:val="clear" w:color="auto" w:fill="FFFFFF"/>
        </w:rPr>
        <w:t xml:space="preserve"> ca </w:t>
      </w:r>
      <w:proofErr w:type="spellStart"/>
      <w:r>
        <w:rPr>
          <w:shd w:val="clear" w:color="auto" w:fill="FFFFFF"/>
        </w:rPr>
        <w:t>sursă</w:t>
      </w:r>
      <w:proofErr w:type="spellEnd"/>
      <w:r>
        <w:rPr>
          <w:shd w:val="clear" w:color="auto" w:fill="FFFFFF"/>
        </w:rPr>
        <w:t xml:space="preserve"> de </w:t>
      </w:r>
      <w:proofErr w:type="spellStart"/>
      <w:r>
        <w:rPr>
          <w:shd w:val="clear" w:color="auto" w:fill="FFFFFF"/>
        </w:rPr>
        <w:t>variabilă</w:t>
      </w:r>
      <w:proofErr w:type="spellEnd"/>
      <w:r>
        <w:rPr>
          <w:shd w:val="clear" w:color="auto" w:fill="FFFFFF"/>
        </w:rPr>
        <w:t xml:space="preserve"> </w:t>
      </w:r>
      <w:proofErr w:type="spellStart"/>
      <w:r>
        <w:rPr>
          <w:shd w:val="clear" w:color="auto" w:fill="FFFFFF"/>
        </w:rPr>
        <w:t>p.d</w:t>
      </w:r>
      <w:proofErr w:type="spellEnd"/>
      <w:r>
        <w:rPr>
          <w:shd w:val="clear" w:color="auto" w:fill="FFFFFF"/>
        </w:rPr>
        <w:t xml:space="preserve">. (g) </w:t>
      </w:r>
      <w:proofErr w:type="spellStart"/>
      <w:r>
        <w:rPr>
          <w:shd w:val="clear" w:color="auto" w:fill="FFFFFF"/>
        </w:rPr>
        <w:t>explicarea</w:t>
      </w:r>
      <w:proofErr w:type="spellEnd"/>
      <w:r>
        <w:rPr>
          <w:shd w:val="clear" w:color="auto" w:fill="FFFFFF"/>
        </w:rPr>
        <w:t xml:space="preserve"> </w:t>
      </w:r>
      <w:proofErr w:type="spellStart"/>
      <w:r>
        <w:rPr>
          <w:shd w:val="clear" w:color="auto" w:fill="FFFFFF"/>
        </w:rPr>
        <w:t>utilizării</w:t>
      </w:r>
      <w:proofErr w:type="spellEnd"/>
      <w:r>
        <w:rPr>
          <w:shd w:val="clear" w:color="auto" w:fill="FFFFFF"/>
        </w:rPr>
        <w:t xml:space="preserve"> </w:t>
      </w:r>
      <w:proofErr w:type="spellStart"/>
      <w:r>
        <w:rPr>
          <w:shd w:val="clear" w:color="auto" w:fill="FFFFFF"/>
        </w:rPr>
        <w:t>termistorilor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rezistențelor</w:t>
      </w:r>
      <w:proofErr w:type="spellEnd"/>
      <w:r>
        <w:rPr>
          <w:shd w:val="clear" w:color="auto" w:fill="FFFFFF"/>
        </w:rPr>
        <w:t xml:space="preserve"> </w:t>
      </w:r>
      <w:proofErr w:type="spellStart"/>
      <w:r>
        <w:rPr>
          <w:shd w:val="clear" w:color="auto" w:fill="FFFFFF"/>
        </w:rPr>
        <w:t>dependente</w:t>
      </w:r>
      <w:proofErr w:type="spellEnd"/>
      <w:r>
        <w:rPr>
          <w:shd w:val="clear" w:color="auto" w:fill="FFFFFF"/>
        </w:rPr>
        <w:t xml:space="preserve"> de </w:t>
      </w:r>
      <w:proofErr w:type="spellStart"/>
      <w:r>
        <w:rPr>
          <w:shd w:val="clear" w:color="auto" w:fill="FFFFFF"/>
        </w:rPr>
        <w:t>lumină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circuitele</w:t>
      </w:r>
      <w:proofErr w:type="spellEnd"/>
      <w:r>
        <w:rPr>
          <w:shd w:val="clear" w:color="auto" w:fill="FFFFFF"/>
        </w:rPr>
        <w:t xml:space="preserve"> </w:t>
      </w:r>
      <w:proofErr w:type="spellStart"/>
      <w:r>
        <w:rPr>
          <w:shd w:val="clear" w:color="auto" w:fill="FFFFFF"/>
        </w:rPr>
        <w:t>potențiale</w:t>
      </w:r>
      <w:proofErr w:type="spellEnd"/>
      <w:r>
        <w:rPr>
          <w:shd w:val="clear" w:color="auto" w:fill="FFFFFF"/>
        </w:rPr>
        <w:t xml:space="preserve"> de </w:t>
      </w:r>
      <w:proofErr w:type="spellStart"/>
      <w:r>
        <w:rPr>
          <w:shd w:val="clear" w:color="auto" w:fill="FFFFFF"/>
        </w:rPr>
        <w:t>divizare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furniza</w:t>
      </w:r>
      <w:proofErr w:type="spellEnd"/>
      <w:r>
        <w:rPr>
          <w:shd w:val="clear" w:color="auto" w:fill="FFFFFF"/>
        </w:rPr>
        <w:t xml:space="preserve"> o </w:t>
      </w:r>
      <w:proofErr w:type="spellStart"/>
      <w:r>
        <w:rPr>
          <w:shd w:val="clear" w:color="auto" w:fill="FFFFFF"/>
        </w:rPr>
        <w:t>diferență</w:t>
      </w:r>
      <w:proofErr w:type="spellEnd"/>
      <w:r>
        <w:rPr>
          <w:shd w:val="clear" w:color="auto" w:fill="FFFFFF"/>
        </w:rPr>
        <w:t xml:space="preserve"> de </w:t>
      </w:r>
      <w:proofErr w:type="spellStart"/>
      <w:r>
        <w:rPr>
          <w:shd w:val="clear" w:color="auto" w:fill="FFFFFF"/>
        </w:rPr>
        <w:t>potențial</w:t>
      </w:r>
      <w:proofErr w:type="spellEnd"/>
      <w:r>
        <w:rPr>
          <w:shd w:val="clear" w:color="auto" w:fill="FFFFFF"/>
        </w:rPr>
        <w:t xml:space="preserve"> care </w:t>
      </w:r>
      <w:proofErr w:type="spellStart"/>
      <w:r>
        <w:rPr>
          <w:shd w:val="clear" w:color="auto" w:fill="FFFFFF"/>
        </w:rPr>
        <w:t>depinde</w:t>
      </w:r>
      <w:proofErr w:type="spellEnd"/>
      <w:r>
        <w:rPr>
          <w:shd w:val="clear" w:color="auto" w:fill="FFFFFF"/>
        </w:rPr>
        <w:t xml:space="preserve"> de </w:t>
      </w:r>
      <w:proofErr w:type="spellStart"/>
      <w:r>
        <w:rPr>
          <w:shd w:val="clear" w:color="auto" w:fill="FFFFFF"/>
        </w:rPr>
        <w:t>temperatură</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de </w:t>
      </w:r>
      <w:proofErr w:type="spellStart"/>
      <w:r>
        <w:rPr>
          <w:shd w:val="clear" w:color="auto" w:fill="FFFFFF"/>
        </w:rPr>
        <w:t>iluminare</w:t>
      </w:r>
      <w:proofErr w:type="spellEnd"/>
      <w:r>
        <w:rPr>
          <w:shd w:val="clear" w:color="auto" w:fill="FFFFFF"/>
        </w:rPr>
        <w:t>.</w:t>
      </w:r>
    </w:p>
    <w:p w:rsidR="00562EC8" w:rsidRPr="00562EC8" w:rsidRDefault="00562EC8" w:rsidP="00562EC8">
      <w:pPr>
        <w:rPr>
          <w:b/>
          <w:lang w:val="ro-RO"/>
        </w:rPr>
      </w:pPr>
      <w:r w:rsidRPr="00562EC8">
        <w:rPr>
          <w:b/>
          <w:lang w:val="ro-RO"/>
        </w:rPr>
        <w:t>TEMA  9: ELECTROMAGNETISMUL</w:t>
      </w:r>
    </w:p>
    <w:p w:rsidR="00562EC8" w:rsidRDefault="00562EC8" w:rsidP="00562EC8">
      <w:pPr>
        <w:rPr>
          <w:lang w:val="ro-RO"/>
        </w:rPr>
      </w:pPr>
      <w:r>
        <w:rPr>
          <w:lang w:val="ro-RO"/>
        </w:rPr>
        <w:t>Întrebări de orientare</w:t>
      </w:r>
    </w:p>
    <w:p w:rsidR="00562EC8" w:rsidRDefault="00562EC8" w:rsidP="00562EC8">
      <w:pPr>
        <w:rPr>
          <w:lang w:val="ro-RO"/>
        </w:rPr>
      </w:pPr>
      <w:r>
        <w:rPr>
          <w:lang w:val="ro-RO"/>
        </w:rPr>
        <w:t>• Ce este un magnet? Există taxe "magnetice"?</w:t>
      </w:r>
    </w:p>
    <w:p w:rsidR="00562EC8" w:rsidRDefault="00562EC8" w:rsidP="00562EC8">
      <w:pPr>
        <w:rPr>
          <w:lang w:val="ro-RO"/>
        </w:rPr>
      </w:pPr>
      <w:r>
        <w:rPr>
          <w:lang w:val="ro-RO"/>
        </w:rPr>
        <w:t>• Câmpurile magnetice au efecte asupra încărcăturilor electrice?</w:t>
      </w:r>
    </w:p>
    <w:p w:rsidR="00562EC8" w:rsidRDefault="00562EC8" w:rsidP="00562EC8">
      <w:pPr>
        <w:rPr>
          <w:lang w:val="ro-RO"/>
        </w:rPr>
      </w:pPr>
      <w:r>
        <w:rPr>
          <w:lang w:val="ro-RO"/>
        </w:rPr>
        <w:t>• Ce reprezintă liniile de teren? Liniile de teren reprezintă lucruri similare pentru câmpurile electrice și câmpurile magnetice?</w:t>
      </w:r>
    </w:p>
    <w:p w:rsidR="00562EC8" w:rsidRDefault="00562EC8" w:rsidP="00562EC8">
      <w:pPr>
        <w:rPr>
          <w:lang w:val="ro-RO"/>
        </w:rPr>
      </w:pPr>
      <w:r>
        <w:rPr>
          <w:lang w:val="ro-RO"/>
        </w:rPr>
        <w:t>• De ce se utilizează cuvântul "flux" atunci când vorbim despre un câmp magnetic?</w:t>
      </w:r>
    </w:p>
    <w:p w:rsidR="00562EC8" w:rsidRDefault="00562EC8" w:rsidP="00562EC8">
      <w:pPr>
        <w:rPr>
          <w:lang w:val="ro-RO"/>
        </w:rPr>
      </w:pPr>
      <w:r w:rsidRPr="00562EC8">
        <w:rPr>
          <w:b/>
          <w:lang w:val="ro-RO"/>
        </w:rPr>
        <w:t>Conceptul unui câmp electric</w:t>
      </w:r>
      <w:r>
        <w:rPr>
          <w:lang w:val="ro-RO"/>
        </w:rPr>
        <w:t xml:space="preserve"> (a) prezintă o înțelegere a conceptului de câmp electric ca exemplu de câmp de forță și definește puterea câmpului electric într-un punct ca forța electrică exercitată pe unitatea de sarcină pozitivă plasată în acel punct.</w:t>
      </w:r>
    </w:p>
    <w:p w:rsidR="00562EC8" w:rsidRDefault="00562EC8" w:rsidP="00562EC8">
      <w:pPr>
        <w:rPr>
          <w:lang w:val="ro-RO"/>
        </w:rPr>
      </w:pPr>
      <w:r>
        <w:rPr>
          <w:lang w:val="ro-RO"/>
        </w:rPr>
        <w:t>(b) reprezintă un câmp electric cu ajutorul liniilor de câmp.</w:t>
      </w:r>
    </w:p>
    <w:p w:rsidR="00562EC8" w:rsidRDefault="00562EC8" w:rsidP="00562EC8">
      <w:pPr>
        <w:rPr>
          <w:lang w:val="ro-RO"/>
        </w:rPr>
      </w:pPr>
      <w:r w:rsidRPr="00562EC8">
        <w:rPr>
          <w:b/>
          <w:lang w:val="ro-RO"/>
        </w:rPr>
        <w:t>Conceptul unui câmp magnetic</w:t>
      </w:r>
      <w:r>
        <w:rPr>
          <w:lang w:val="ro-RO"/>
        </w:rPr>
        <w:t xml:space="preserve"> (c) demonstrează o înțelegere a faptului că un câmp magnetic este un exemplu de câmp de forță produs fie de conductori care poartă curent, fie de magneți permanenți.</w:t>
      </w:r>
    </w:p>
    <w:p w:rsidR="00562EC8" w:rsidRDefault="00562EC8" w:rsidP="00562EC8">
      <w:pPr>
        <w:rPr>
          <w:lang w:val="ro-RO"/>
        </w:rPr>
      </w:pPr>
      <w:r w:rsidRPr="00562EC8">
        <w:rPr>
          <w:b/>
          <w:lang w:val="ro-RO"/>
        </w:rPr>
        <w:t>Câmpurile magnetice datorate curenților</w:t>
      </w:r>
      <w:r>
        <w:rPr>
          <w:lang w:val="ro-RO"/>
        </w:rPr>
        <w:t xml:space="preserve"> (d) modele de flux schițat datorate curenților într-un fir lung drept, o bobină circulară plană și un solenoid lung.</w:t>
      </w:r>
    </w:p>
    <w:p w:rsidR="00562EC8" w:rsidRDefault="00562EC8" w:rsidP="00562EC8">
      <w:pPr>
        <w:rPr>
          <w:lang w:val="ro-RO"/>
        </w:rPr>
      </w:pPr>
      <w:r>
        <w:rPr>
          <w:lang w:val="ro-RO"/>
        </w:rPr>
        <w:t>(e) prezintă o înțelegere că câmpul magnetic datorat unui solenoid poate fi influențat de prezența unui miez feros.</w:t>
      </w:r>
    </w:p>
    <w:p w:rsidR="00562EC8" w:rsidRDefault="00562EC8" w:rsidP="00562EC8">
      <w:pPr>
        <w:rPr>
          <w:lang w:val="ro-RO"/>
        </w:rPr>
      </w:pPr>
      <w:r w:rsidRPr="00562EC8">
        <w:rPr>
          <w:b/>
          <w:lang w:val="ro-RO"/>
        </w:rPr>
        <w:t xml:space="preserve">Forța pe un conductor care transporta curent </w:t>
      </w:r>
      <w:r>
        <w:rPr>
          <w:lang w:val="ro-RO"/>
        </w:rPr>
        <w:t>(f) arată o înțelegere că un conductor purtător de curent plasat într-un câmp magnetic ar putea experimenta o forță.</w:t>
      </w:r>
    </w:p>
    <w:p w:rsidR="00562EC8" w:rsidRDefault="00562EC8" w:rsidP="00562EC8">
      <w:pPr>
        <w:rPr>
          <w:lang w:val="ro-RO"/>
        </w:rPr>
      </w:pPr>
      <w:r>
        <w:rPr>
          <w:lang w:val="ro-RO"/>
        </w:rPr>
        <w:t>(g) rechemarea și rezolvarea problemelor folosind ecuația F = BIl sin), cu instrucțiuni așa cum sunt interpretate de regula lui Fleming.</w:t>
      </w:r>
    </w:p>
    <w:p w:rsidR="00562EC8" w:rsidRDefault="00562EC8" w:rsidP="00562EC8">
      <w:pPr>
        <w:rPr>
          <w:lang w:val="ro-RO"/>
        </w:rPr>
      </w:pPr>
      <w:r>
        <w:rPr>
          <w:lang w:val="ro-RO"/>
        </w:rPr>
        <w:t>(h) definesc densitatea fluxului magnetic și tesla.</w:t>
      </w:r>
    </w:p>
    <w:p w:rsidR="00562EC8" w:rsidRDefault="00562EC8" w:rsidP="00562EC8">
      <w:pPr>
        <w:rPr>
          <w:lang w:val="ro-RO"/>
        </w:rPr>
      </w:pPr>
      <w:r>
        <w:rPr>
          <w:lang w:val="ro-RO"/>
        </w:rPr>
        <w:t>i) arată o înțelegere a modului în care forța pe un conductor care transportă curentul poate fi utilizată pentru a măsura densitatea de flux a unui câmp magnetic utilizând un balanț de curent.</w:t>
      </w:r>
    </w:p>
    <w:p w:rsidR="00562EC8" w:rsidRDefault="00562EC8" w:rsidP="00562EC8">
      <w:pPr>
        <w:rPr>
          <w:lang w:val="ro-RO"/>
        </w:rPr>
      </w:pPr>
      <w:r w:rsidRPr="00562EC8">
        <w:rPr>
          <w:b/>
          <w:lang w:val="ro-RO"/>
        </w:rPr>
        <w:t>Forța între conductorii care transportă curent</w:t>
      </w:r>
      <w:r>
        <w:rPr>
          <w:lang w:val="ro-RO"/>
        </w:rPr>
        <w:t xml:space="preserve"> (j) explică forțele între conductorii care poartă curent și prezică direcția forțelor.</w:t>
      </w:r>
    </w:p>
    <w:p w:rsidR="00562EC8" w:rsidRDefault="00562EC8" w:rsidP="00562EC8">
      <w:pPr>
        <w:rPr>
          <w:lang w:val="ro-RO"/>
        </w:rPr>
      </w:pPr>
      <w:r w:rsidRPr="00562EC8">
        <w:rPr>
          <w:b/>
          <w:lang w:val="ro-RO"/>
        </w:rPr>
        <w:t>Forța pe o sarcină</w:t>
      </w:r>
      <w:r>
        <w:rPr>
          <w:lang w:val="ro-RO"/>
        </w:rPr>
        <w:t xml:space="preserve"> (k) prezice direcția forței pe o sarcină care se deplasează într-un câmp magnetic.</w:t>
      </w:r>
    </w:p>
    <w:p w:rsidR="00562EC8" w:rsidRDefault="00562EC8" w:rsidP="00562EC8">
      <w:pPr>
        <w:rPr>
          <w:lang w:val="ro-RO"/>
        </w:rPr>
      </w:pPr>
      <w:r>
        <w:rPr>
          <w:lang w:val="ro-RO"/>
        </w:rPr>
        <w:t>(l) rechemarea și rezolvarea problemelor folosind ecuația F = BQv sin).</w:t>
      </w:r>
    </w:p>
    <w:p w:rsidR="00562EC8" w:rsidRDefault="00562EC8" w:rsidP="00562EC8">
      <w:pPr>
        <w:rPr>
          <w:lang w:val="ro-RO"/>
        </w:rPr>
      </w:pPr>
      <w:r>
        <w:rPr>
          <w:lang w:val="ro-RO"/>
        </w:rPr>
        <w:t>(m) se calculează forțele încărcate în câmpuri electrice uniforme utilizând ecuația F = E *</w:t>
      </w:r>
    </w:p>
    <w:p w:rsidR="00562EC8" w:rsidRDefault="00562EC8" w:rsidP="00562EC8">
      <w:pPr>
        <w:rPr>
          <w:lang w:val="ro-RO"/>
        </w:rPr>
      </w:pPr>
      <w:r>
        <w:rPr>
          <w:lang w:val="ro-RO"/>
        </w:rPr>
        <w:t>(n) descrie efectul unui câmp electric uniform asupra mișcării particulelor încărcate.</w:t>
      </w:r>
    </w:p>
    <w:p w:rsidR="00562EC8" w:rsidRDefault="00562EC8" w:rsidP="00562EC8">
      <w:pPr>
        <w:rPr>
          <w:lang w:val="ro-RO"/>
        </w:rPr>
      </w:pPr>
      <w:r>
        <w:rPr>
          <w:lang w:val="ro-RO"/>
        </w:rPr>
        <w:t xml:space="preserve">SECȚIUNEA IV: LINIILE FIZICE NUCLEARE </w:t>
      </w:r>
    </w:p>
    <w:p w:rsidR="00562EC8" w:rsidRDefault="00562EC8" w:rsidP="00562EC8">
      <w:pPr>
        <w:rPr>
          <w:lang w:val="ro-RO"/>
        </w:rPr>
      </w:pPr>
      <w:r>
        <w:rPr>
          <w:lang w:val="ro-RO"/>
        </w:rPr>
        <w:t>Fizica nucleară și relativitatea au fost de asemenea dezvoltate la începutul anilor 1900. Fizica nucleară a început cu observațiile radioactivității în uraniu. Studiul radioactivității este o încercare de a înțelege natura radiațiilor emise de nucleele radioactive. Radioactivitatea poate fi explicată ca rezultat al dezintegrării sau dezintegrării nucleelor ​​instabile. Stabilitatea sau instabilitatea unui anumit nucleu este afectată de concurența dintre forțele nucleare atractive din protoni și neutroni și de interacțiunile electrice repulsive dintre protoni. Un nucleu ar putea fi indus să se descompună prin ciocnirea cu o particulă energetică. În cele din urmă, toate acestea sunt procese cuantice.</w:t>
      </w:r>
    </w:p>
    <w:p w:rsidR="00562EC8" w:rsidRDefault="00562EC8" w:rsidP="00562EC8">
      <w:pPr>
        <w:rPr>
          <w:lang w:val="ro-RO"/>
        </w:rPr>
      </w:pPr>
      <w:r>
        <w:rPr>
          <w:lang w:val="ro-RO"/>
        </w:rPr>
        <w:t>Reacțiile nucleare pot fi în general clasificate drept fuziune sau fisiune. În timp ce am folosit fisiunea pentru generarea energiei nucleare, laboratoarele de cercetare din întreaga lume lucrează încă la reactoarele de fuziune care promite să furnizeze o energie curată și să creeze un "soare artificial". Legile de conservare sunt o modalitate puternică de a analiza reacțiile nucleare, iar conservarea energiei în masă este o lege de conservare deosebit de importantă introdusă în acest subiect. În 1905, așa-numitul "an miracol" pentru Einstein, el a publicat, de asemenea, o lucrare privind echivalența energetică în masă, pe care o cunoaștem acum ca ecuația celebră E = mc2.</w:t>
      </w:r>
    </w:p>
    <w:p w:rsidR="00562EC8" w:rsidRDefault="00562EC8" w:rsidP="00562EC8">
      <w:pPr>
        <w:rPr>
          <w:lang w:val="ro-RO"/>
        </w:rPr>
      </w:pPr>
      <w:r>
        <w:rPr>
          <w:lang w:val="ro-RO"/>
        </w:rPr>
        <w:t>APLICAȚII ȘI RELEVANȚĂ LA VIAȚA ZILNICĂ</w:t>
      </w:r>
    </w:p>
    <w:p w:rsidR="00562EC8" w:rsidRDefault="00562EC8" w:rsidP="00562EC8">
      <w:r>
        <w:rPr>
          <w:lang w:val="ro-RO"/>
        </w:rPr>
        <w:t>Aplicațiile fizicii nucleare au avut efecte enorme asupra omenirii - unele benefice, unele catastrofale. Datele radioactive care utilizează carbonul 14 și energia nucleară produsă prin fisiune sunt câteva exemple de aplicații benefice, în timp ce lumea trăiește acum cu stocuri globale de focoase nucleare care pot distruge Pământul de multe ori. Accidentele la reactoarele de energie nucleară, cum ar fi cele de la Cernobîl și Fukushima, indică, de asemenea, pericolele asociate cu energia nucleară.</w:t>
      </w:r>
    </w:p>
    <w:p w:rsidR="000F1AD5" w:rsidRDefault="000F1AD5" w:rsidP="000F1AD5">
      <w:pPr>
        <w:rPr>
          <w:lang w:val="ro-RO"/>
        </w:rPr>
      </w:pPr>
      <w:r>
        <w:rPr>
          <w:lang w:val="ro-RO"/>
        </w:rPr>
        <w:t>• Interacțiunea dintre particulele alfa cu nuclee atomice în experimentul de împrăștiere a lui Rutherford • Modele ale atomului</w:t>
      </w:r>
    </w:p>
    <w:p w:rsidR="000F1AD5" w:rsidRDefault="000F1AD5" w:rsidP="000F1AD5">
      <w:pPr>
        <w:rPr>
          <w:lang w:val="ro-RO"/>
        </w:rPr>
      </w:pPr>
      <w:r>
        <w:rPr>
          <w:lang w:val="ro-RO"/>
        </w:rPr>
        <w:t>• Legea exponențială a decăderii radioactive ca urmare a proceselor aleatorii cu o probabilitate de decădere fixă ​​• Conservarea energiei și impulsului masic, precum și a numărului de nucleoni și numărul de protoni în procesele nucleare</w:t>
      </w:r>
    </w:p>
    <w:p w:rsidR="000F1AD5" w:rsidRDefault="000F1AD5" w:rsidP="000F1AD5">
      <w:pPr>
        <w:rPr>
          <w:lang w:val="ro-RO"/>
        </w:rPr>
      </w:pPr>
      <w:r>
        <w:rPr>
          <w:lang w:val="ro-RO"/>
        </w:rPr>
        <w:t>• Aplicarea principiului conservării energiei în reacțiile nucleare</w:t>
      </w:r>
    </w:p>
    <w:p w:rsidR="000F1AD5" w:rsidRDefault="000F1AD5" w:rsidP="000F1AD5">
      <w:pPr>
        <w:rPr>
          <w:lang w:val="ro-RO"/>
        </w:rPr>
      </w:pPr>
      <w:r w:rsidRPr="000F1AD5">
        <w:rPr>
          <w:b/>
          <w:lang w:val="ro-RO"/>
        </w:rPr>
        <w:t>TEMA 10: Fizica Nucleară</w:t>
      </w:r>
      <w:r>
        <w:rPr>
          <w:lang w:val="ro-RO"/>
        </w:rPr>
        <w:t xml:space="preserve"> întrebări de orientare</w:t>
      </w:r>
    </w:p>
    <w:p w:rsidR="000F1AD5" w:rsidRDefault="000F1AD5" w:rsidP="000F1AD5">
      <w:pPr>
        <w:rPr>
          <w:lang w:val="ro-RO"/>
        </w:rPr>
      </w:pPr>
      <w:r>
        <w:rPr>
          <w:lang w:val="ro-RO"/>
        </w:rPr>
        <w:t>• De ce sunt unele nuclee radioactive? Ce se întâmplă în timpul decăderii radioactive? De unde provine energia?</w:t>
      </w:r>
    </w:p>
    <w:p w:rsidR="000F1AD5" w:rsidRDefault="000F1AD5" w:rsidP="000F1AD5">
      <w:pPr>
        <w:rPr>
          <w:lang w:val="ro-RO"/>
        </w:rPr>
      </w:pPr>
      <w:r>
        <w:rPr>
          <w:lang w:val="ro-RO"/>
        </w:rPr>
        <w:t>• Ce este emis în timpul dezintegrării radioactive și este dăunător? Cum interacționează produsele dezintegrării cu materia?</w:t>
      </w:r>
    </w:p>
    <w:p w:rsidR="000F1AD5" w:rsidRDefault="000F1AD5" w:rsidP="000F1AD5">
      <w:pPr>
        <w:rPr>
          <w:lang w:val="ro-RO"/>
        </w:rPr>
      </w:pPr>
      <w:r>
        <w:rPr>
          <w:lang w:val="ro-RO"/>
        </w:rPr>
        <w:t>• Care sunt utilizările radioactivității?</w:t>
      </w:r>
    </w:p>
    <w:p w:rsidR="000F1AD5" w:rsidRDefault="000F1AD5" w:rsidP="000F1AD5">
      <w:pPr>
        <w:rPr>
          <w:lang w:val="ro-RO"/>
        </w:rPr>
      </w:pPr>
      <w:r>
        <w:rPr>
          <w:lang w:val="ro-RO"/>
        </w:rPr>
        <w:t>• Cum diferă reacțiile nucleare de reacțiile chimice? Cum sunt ele similare?</w:t>
      </w:r>
    </w:p>
    <w:p w:rsidR="000F1AD5" w:rsidRDefault="000F1AD5" w:rsidP="000F1AD5">
      <w:pPr>
        <w:rPr>
          <w:lang w:val="ro-RO"/>
        </w:rPr>
      </w:pPr>
      <w:r>
        <w:rPr>
          <w:lang w:val="ro-RO"/>
        </w:rPr>
        <w:t>• Ce ne pot spune legile de conservare despre procesele nucleare?</w:t>
      </w:r>
    </w:p>
    <w:p w:rsidR="000F1AD5" w:rsidRDefault="000F1AD5" w:rsidP="000F1AD5">
      <w:pPr>
        <w:rPr>
          <w:lang w:val="ro-RO"/>
        </w:rPr>
      </w:pPr>
      <w:r w:rsidRPr="000F1AD5">
        <w:rPr>
          <w:b/>
          <w:lang w:val="ro-RO"/>
        </w:rPr>
        <w:t xml:space="preserve">Nucleul </w:t>
      </w:r>
      <w:r>
        <w:rPr>
          <w:lang w:val="ro-RO"/>
        </w:rPr>
        <w:t>(a) deduce din rezultatele experimentului de împrăștiere a particulelor de la Rutherford existența și mărimea mică a nucleului atomic.</w:t>
      </w:r>
    </w:p>
    <w:p w:rsidR="000F1AD5" w:rsidRDefault="000F1AD5" w:rsidP="000F1AD5">
      <w:pPr>
        <w:rPr>
          <w:lang w:val="ro-RO"/>
        </w:rPr>
      </w:pPr>
      <w:r>
        <w:rPr>
          <w:lang w:val="ro-RO"/>
        </w:rPr>
        <w:t>(b) să facă distincția între numărul nucleon (numărul de masă) și numărul de protoni (numărul atomic).</w:t>
      </w:r>
    </w:p>
    <w:p w:rsidR="000F1AD5" w:rsidRDefault="000F1AD5" w:rsidP="000F1AD5">
      <w:pPr>
        <w:rPr>
          <w:lang w:val="ro-RO"/>
        </w:rPr>
      </w:pPr>
      <w:r w:rsidRPr="000F1AD5">
        <w:rPr>
          <w:b/>
          <w:lang w:val="ro-RO"/>
        </w:rPr>
        <w:t xml:space="preserve">Isotopii </w:t>
      </w:r>
      <w:r>
        <w:rPr>
          <w:lang w:val="ro-RO"/>
        </w:rPr>
        <w:t>(c) prezintă o înțelegere că un element poate exista în diferite forme izotopice, fiecare cu un număr diferit de neutroni în nucleu.</w:t>
      </w:r>
    </w:p>
    <w:p w:rsidR="000F1AD5" w:rsidRPr="000F1AD5" w:rsidRDefault="000F1AD5" w:rsidP="000F1AD5">
      <w:pPr>
        <w:rPr>
          <w:b/>
          <w:lang w:val="ro-RO"/>
        </w:rPr>
      </w:pPr>
      <w:r w:rsidRPr="000F1AD5">
        <w:rPr>
          <w:b/>
          <w:lang w:val="ro-RO"/>
        </w:rPr>
        <w:t>Procesul Nuclear</w:t>
      </w:r>
    </w:p>
    <w:p w:rsidR="000F1AD5" w:rsidRDefault="000F1AD5" w:rsidP="000F1AD5">
      <w:pPr>
        <w:rPr>
          <w:lang w:val="ro-RO"/>
        </w:rPr>
      </w:pPr>
      <w:r>
        <w:rPr>
          <w:lang w:val="ro-RO"/>
        </w:rPr>
        <w:t>(d) utilizează notația obișnuită pentru reprezentarea nucleilor și reprezintă reacții nucleare simple prin ecuațiile nucleare ale nucleului</w:t>
      </w:r>
    </w:p>
    <w:p w:rsidR="000F1AD5" w:rsidRDefault="000F1AD5" w:rsidP="000F1AD5">
      <w:pPr>
        <w:rPr>
          <w:lang w:val="ro-RO"/>
        </w:rPr>
      </w:pPr>
      <w:r>
        <w:rPr>
          <w:lang w:val="ro-RO"/>
        </w:rPr>
        <w:t>forma N + 4He ^ 17O + ^ H. 7 2 8 1</w:t>
      </w:r>
    </w:p>
    <w:p w:rsidR="000F1AD5" w:rsidRDefault="000F1AD5" w:rsidP="000F1AD5">
      <w:pPr>
        <w:rPr>
          <w:lang w:val="ro-RO"/>
        </w:rPr>
      </w:pPr>
      <w:r>
        <w:rPr>
          <w:lang w:val="ro-RO"/>
        </w:rPr>
        <w:t>(e) să se afirme și să se aplice la rezolvarea problemei conceptul că numărul nucleon, încărcătura și energia de masă sunt toate conservate în procesele nucleare.</w:t>
      </w:r>
    </w:p>
    <w:p w:rsidR="000F1AD5" w:rsidRDefault="000F1AD5" w:rsidP="000F1AD5">
      <w:pPr>
        <w:rPr>
          <w:lang w:val="ro-RO"/>
        </w:rPr>
      </w:pPr>
      <w:r w:rsidRPr="000F1AD5">
        <w:rPr>
          <w:b/>
          <w:lang w:val="ro-RO"/>
        </w:rPr>
        <w:t>Defectele de masă și energia de legare nucleară</w:t>
      </w:r>
      <w:r>
        <w:rPr>
          <w:lang w:val="ro-RO"/>
        </w:rPr>
        <w:t xml:space="preserve"> (f) prezintă o înțelegere a conceptului de defect de masă.</w:t>
      </w:r>
    </w:p>
    <w:p w:rsidR="000F1AD5" w:rsidRDefault="000F1AD5" w:rsidP="000F1AD5">
      <w:pPr>
        <w:rPr>
          <w:lang w:val="ro-RO"/>
        </w:rPr>
      </w:pPr>
      <w:r>
        <w:rPr>
          <w:lang w:val="ro-RO"/>
        </w:rPr>
        <w:t>(g) rechemați și aplicați relația de echivalență dintre energie și masă reprezentată de E = mc2 pentru a rezolva problemele.</w:t>
      </w:r>
    </w:p>
    <w:p w:rsidR="000F1AD5" w:rsidRDefault="000F1AD5" w:rsidP="000F1AD5">
      <w:pPr>
        <w:rPr>
          <w:lang w:val="ro-RO"/>
        </w:rPr>
      </w:pPr>
      <w:r>
        <w:rPr>
          <w:lang w:val="ro-RO"/>
        </w:rPr>
        <w:t>(h) prezintă o înțelegere a conceptului de energie obligatorie nucleară și relația acesteia cu defectul de masă.</w:t>
      </w:r>
    </w:p>
    <w:p w:rsidR="000F1AD5" w:rsidRPr="000F1AD5" w:rsidRDefault="000F1AD5" w:rsidP="000F1AD5">
      <w:pPr>
        <w:rPr>
          <w:lang w:val="ro-RO"/>
        </w:rPr>
      </w:pPr>
      <w:r>
        <w:rPr>
          <w:lang w:val="ro-RO"/>
        </w:rPr>
        <w:t>(i) schițează variația energiei de legare pe nucleon cu numărul nucleonului.</w:t>
      </w:r>
    </w:p>
    <w:p w:rsidR="000F1AD5" w:rsidRDefault="000F1AD5" w:rsidP="000F1AD5">
      <w:pPr>
        <w:rPr>
          <w:lang w:val="ro-RO"/>
        </w:rPr>
      </w:pPr>
      <w:r>
        <w:rPr>
          <w:lang w:val="ro-RO"/>
        </w:rPr>
        <w:t>(j) explică relevanța energiei obligatorii pe nucleon la fuziunea nucleară și la fisiunea nucleară.</w:t>
      </w:r>
    </w:p>
    <w:p w:rsidR="000F1AD5" w:rsidRDefault="000F1AD5" w:rsidP="000F1AD5">
      <w:pPr>
        <w:rPr>
          <w:lang w:val="ro-RO"/>
        </w:rPr>
      </w:pPr>
      <w:r w:rsidRPr="000F1AD5">
        <w:rPr>
          <w:b/>
          <w:lang w:val="ro-RO"/>
        </w:rPr>
        <w:t>Degradarea radioactivă</w:t>
      </w:r>
      <w:r>
        <w:rPr>
          <w:lang w:val="ro-RO"/>
        </w:rPr>
        <w:t xml:space="preserve"> (k) arată o înțelegere a naturii spontane și aleatorii ale dezintegrării nucleare.</w:t>
      </w:r>
    </w:p>
    <w:p w:rsidR="000F1AD5" w:rsidRDefault="000F1AD5" w:rsidP="000F1AD5">
      <w:pPr>
        <w:rPr>
          <w:lang w:val="ro-RO"/>
        </w:rPr>
      </w:pPr>
      <w:r>
        <w:rPr>
          <w:lang w:val="ro-RO"/>
        </w:rPr>
        <w:t>(l) deduce natura aleatorie a decăderii radioactive de fluctuațiile ratei de numărare.</w:t>
      </w:r>
    </w:p>
    <w:p w:rsidR="000F1AD5" w:rsidRDefault="000F1AD5" w:rsidP="000F1AD5">
      <w:pPr>
        <w:rPr>
          <w:lang w:val="ro-RO"/>
        </w:rPr>
      </w:pPr>
      <w:r>
        <w:rPr>
          <w:lang w:val="ro-RO"/>
        </w:rPr>
        <w:t>(m) prezintă o înțelegere a originii și a semnificației radiației de fond.</w:t>
      </w:r>
    </w:p>
    <w:p w:rsidR="000F1AD5" w:rsidRDefault="000F1AD5" w:rsidP="000F1AD5">
      <w:pPr>
        <w:rPr>
          <w:lang w:val="ro-RO"/>
        </w:rPr>
      </w:pPr>
      <w:r>
        <w:rPr>
          <w:lang w:val="ro-RO"/>
        </w:rPr>
        <w:t>(n) prezintă o înțelegere a naturii radiațiilor a, 4 și 5.</w:t>
      </w:r>
    </w:p>
    <w:p w:rsidR="000F1AD5" w:rsidRDefault="000F1AD5" w:rsidP="000F1AD5">
      <w:pPr>
        <w:rPr>
          <w:lang w:val="ro-RO"/>
        </w:rPr>
      </w:pPr>
      <w:r>
        <w:rPr>
          <w:lang w:val="ro-RO"/>
        </w:rPr>
        <w:t>(o) definiți timpul de înjumătățire și utilizați termenul pentru a rezolva probleme care ar putea implica informații în tabele sau curbe de dezintegrare.</w:t>
      </w:r>
    </w:p>
    <w:p w:rsidR="000F1AD5" w:rsidRDefault="000F1AD5" w:rsidP="000F1AD5">
      <w:pPr>
        <w:rPr>
          <w:lang w:val="ro-RO"/>
        </w:rPr>
      </w:pPr>
      <w:r w:rsidRPr="000F1AD5">
        <w:rPr>
          <w:b/>
          <w:lang w:val="ro-RO"/>
        </w:rPr>
        <w:t>Efectele biologice ale radiațiilor</w:t>
      </w:r>
      <w:r>
        <w:rPr>
          <w:lang w:val="ro-RO"/>
        </w:rPr>
        <w:t xml:space="preserve"> (p) discută calitativ efectele, direct și indirect, ale radiațiilor ionizante asupra țesuturilor și celulelor vii.</w:t>
      </w:r>
    </w:p>
    <w:p w:rsidR="000F1AD5" w:rsidRDefault="000F1AD5" w:rsidP="000F1AD5">
      <w:pPr>
        <w:rPr>
          <w:lang w:val="ro-RO"/>
        </w:rPr>
      </w:pPr>
      <w:r>
        <w:rPr>
          <w:lang w:val="ro-RO"/>
        </w:rPr>
        <w:t>PEDAGOGIE</w:t>
      </w:r>
    </w:p>
    <w:p w:rsidR="000F1AD5" w:rsidRDefault="000F1AD5" w:rsidP="000F1AD5">
      <w:pPr>
        <w:rPr>
          <w:lang w:val="ro-RO"/>
        </w:rPr>
      </w:pPr>
      <w:r>
        <w:rPr>
          <w:lang w:val="ro-RO"/>
        </w:rPr>
        <w:t>Predarea științei implică atingerea curiozității înnăscute a studentului și a dorinței de a răspunde la o întrebare sau de a rezolva o problemă legată de știință. Pe lângă dezvoltarea unei înțelegeri conceptuale puternice a modelelor și teoriilor științifice, studenților le sunt oferite oportunități de a utiliza cercetarea științifică și de a cultiva abilitatea de a gândi și de a acționa în moduri asociate cercetării științifice. Aceasta include studenții care pun întrebări despre cunoștințele și problemele cu care se pot referi în viața de zi cu zi, în societate și în mediul înconjurător; colectarea și utilizarea dovezilor; și formularea și comunicarea explicațiilor pe baza cunoștințelor științifice.</w:t>
      </w:r>
    </w:p>
    <w:p w:rsidR="000F1AD5" w:rsidRDefault="000F1AD5" w:rsidP="000F1AD5">
      <w:r>
        <w:rPr>
          <w:lang w:val="ro-RO"/>
        </w:rPr>
        <w:t>Învățarea științei este mai mult decât dobândirea faptelor și a rezultatelor investigațiilor științifice ca un corp de cunoaștere. Știința este, de asemenea, o modalitate de a cunoaște și de a face. Prin practicile științifice, elevii ar trebui să obțină o apreciere a naturii cunoștințelor științifice, a întreprinderii științifice, precum și o înțelegere a aptitudinilor și proceselor în cercetarea științifică:</w:t>
      </w:r>
    </w:p>
    <w:p w:rsidR="000F1AD5" w:rsidRDefault="000F1AD5" w:rsidP="000F1AD5">
      <w:pPr>
        <w:rPr>
          <w:lang w:val="ro-RO"/>
        </w:rPr>
      </w:pPr>
      <w:r>
        <w:rPr>
          <w:lang w:val="ro-RO"/>
        </w:rPr>
        <w:t>Natura cunoștințelor științifice: Studenții înțeleg natura cunoștințelor științifice implicit prin procesul de "a face știința". Pentru a completa acest lucru, se poate folosi o abordare explicită. Această abordare utilizează elemente din istoria științei sau din procesele științifice pentru a îmbunătăți viziunile studenților asupra naturii cunoștințelor științifice.</w:t>
      </w:r>
    </w:p>
    <w:p w:rsidR="000F1AD5" w:rsidRDefault="000F1AD5" w:rsidP="000F1AD5">
      <w:pPr>
        <w:rPr>
          <w:lang w:val="ro-RO"/>
        </w:rPr>
      </w:pPr>
      <w:r>
        <w:rPr>
          <w:lang w:val="ro-RO"/>
        </w:rPr>
        <w:t>• Știința ca o investigație: în ansamblu, ancheta științifică se referă la diferitele abordări prin care oamenii de știință studiază și dezvoltă o înțelegere a lumii naturale și fizice din jurul nostru. Învățământul bazat pe instrucțiuni ar putea fi folosit pentru a dezvolta diferitele aspecte ale practicilor științei, împreună cu înțelegerea conceptelor științifice, precum și cu dispozițiile și atitudinile asociate științei. Strategiile care ar putea fi folosite pentru a sprijini învățarea bazată pe cercetare în domeniul științei includ chestionarea, demonstrațiile, utilizarea tehnologiei, precum și modelele și modelarea.</w:t>
      </w:r>
    </w:p>
    <w:p w:rsidR="000F1AD5" w:rsidRDefault="000F1AD5" w:rsidP="000F1AD5">
      <w:r>
        <w:rPr>
          <w:lang w:val="ro-RO"/>
        </w:rPr>
        <w:t>• Relația dintre știință și societate: studenții trebuie să aprecieze modul în care știința și tehnologia sunt folosite în viața de zi cu zi. Învățarea științelor într-un context real, accesibil studenților, poate spori interesul acestora și poate spori gradul de conștientizare a interconexiunilor între știință, tehnologie, societate și mediu.</w:t>
      </w:r>
    </w:p>
    <w:p w:rsidR="000F1AD5" w:rsidRDefault="000F1AD5" w:rsidP="000F1AD5">
      <w:r>
        <w:rPr>
          <w:lang w:val="ro-RO"/>
        </w:rPr>
        <w:t>Activitatea științifică practică sprijină predarea și învățarea științei prin dezvoltarea practicilor științei, a tehnicilor experimentale, a abilităților practice de manipulare și a înțelegerii conceptuale. Cultivă, de asemenea, interesul pentru știință și învățare. În plus, atitudini precum obiectivitatea și integritatea, care sunt importante în învățarea disciplinei științei, sunt întărite.</w:t>
      </w:r>
    </w:p>
    <w:p w:rsidR="000F1AD5" w:rsidRDefault="000F1AD5" w:rsidP="000F1AD5">
      <w:pPr>
        <w:rPr>
          <w:lang w:val="ro-RO"/>
        </w:rPr>
      </w:pPr>
      <w:r>
        <w:rPr>
          <w:lang w:val="ro-RO"/>
        </w:rPr>
        <w:t>EVALUARE</w:t>
      </w:r>
    </w:p>
    <w:p w:rsidR="000F1AD5" w:rsidRDefault="000F1AD5" w:rsidP="000F1AD5">
      <w:pPr>
        <w:rPr>
          <w:lang w:val="ro-RO"/>
        </w:rPr>
      </w:pPr>
      <w:r>
        <w:rPr>
          <w:lang w:val="ro-RO"/>
        </w:rPr>
        <w:t>Evaluarea este procesul de colectare și analiză a dovezilor despre învățarea elevilor. Aceste informații sunt folosite pentru a lua decizii cu privire la elevi, curricula și programe. Evaluarea pentru învățare (AfL) este o evaluare efectuată în mod constant în timpul instruirii în clasă pentru a sprijini predarea și învățarea. Cu feedback-ul despre starea de învățare a elevilor, profesorii apoi își adaptează strategiile de predare și ritmul pe baza nevoilor studenților. Evaluarea învățării (AoL) urmărește să rezume cât de mult sau cât de bine studenții au obținut la sfârșitul unui curs de studiu pe o perioadă extinsă de timp. Examinarea la nivel A este un exemplu de AoL.</w:t>
      </w:r>
    </w:p>
    <w:p w:rsidR="000F1AD5" w:rsidRDefault="000F1AD5" w:rsidP="000F1AD5">
      <w:pPr>
        <w:rPr>
          <w:lang w:val="ro-RO"/>
        </w:rPr>
      </w:pPr>
      <w:r>
        <w:rPr>
          <w:lang w:val="ro-RO"/>
        </w:rPr>
        <w:t>Programa a fost aranjată sub formă de conținut de bază și extindere pentru a fi studiată de toți candidații. Programa pune accentul pe aplicațiile biologiei și pe impactul recentelor evoluții asupra nevoilor societății contemporane.</w:t>
      </w:r>
    </w:p>
    <w:p w:rsidR="000F1AD5" w:rsidRDefault="000F1AD5" w:rsidP="000F1AD5">
      <w:pPr>
        <w:rPr>
          <w:lang w:val="ro-RO"/>
        </w:rPr>
      </w:pPr>
      <w:r>
        <w:rPr>
          <w:lang w:val="ro-RO"/>
        </w:rPr>
        <w:t>OBIECTIVELE DE EVALUARE</w:t>
      </w:r>
    </w:p>
    <w:p w:rsidR="000F1AD5" w:rsidRDefault="000F1AD5" w:rsidP="000F1AD5">
      <w:r>
        <w:rPr>
          <w:lang w:val="ro-RO"/>
        </w:rPr>
        <w:t>Obiectivele de evaluare enumerate mai jos reflectă acele părți din obiectivele și practicile științifice care vor fi evaluate.</w:t>
      </w:r>
    </w:p>
    <w:p w:rsidR="000F1AD5" w:rsidRDefault="000F1AD5" w:rsidP="000F1AD5">
      <w:pPr>
        <w:rPr>
          <w:rFonts w:ascii="inherit" w:hAnsi="inherit"/>
          <w:color w:val="212121"/>
          <w:lang w:val="ro-RO"/>
        </w:rPr>
      </w:pPr>
      <w:r>
        <w:rPr>
          <w:rFonts w:ascii="inherit" w:hAnsi="inherit"/>
          <w:color w:val="212121"/>
          <w:lang w:val="ro-RO"/>
        </w:rPr>
        <w:t>Cunoștințe cu înțelegere</w:t>
      </w:r>
    </w:p>
    <w:p w:rsidR="000F1AD5" w:rsidRDefault="000F1AD5" w:rsidP="000F1AD5">
      <w:pPr>
        <w:rPr>
          <w:rFonts w:ascii="inherit" w:hAnsi="inherit"/>
          <w:color w:val="212121"/>
          <w:lang w:val="ro-RO"/>
        </w:rPr>
      </w:pPr>
      <w:r>
        <w:rPr>
          <w:rFonts w:ascii="inherit" w:hAnsi="inherit"/>
          <w:color w:val="212121"/>
          <w:lang w:val="ro-RO"/>
        </w:rPr>
        <w:t>Candidații trebuie să poată demonstra cunoștințele și înțelegerea în legătură cu:</w:t>
      </w:r>
    </w:p>
    <w:p w:rsidR="000F1AD5" w:rsidRDefault="000F1AD5" w:rsidP="000F1AD5">
      <w:pPr>
        <w:rPr>
          <w:rFonts w:ascii="inherit" w:hAnsi="inherit"/>
          <w:color w:val="212121"/>
          <w:lang w:val="ro-RO"/>
        </w:rPr>
      </w:pPr>
      <w:r>
        <w:rPr>
          <w:rFonts w:ascii="inherit" w:hAnsi="inherit"/>
          <w:color w:val="212121"/>
          <w:lang w:val="ro-RO"/>
        </w:rPr>
        <w:t>1. fenomene științifice, fapte, legi, definiții, concepte și teorii</w:t>
      </w:r>
    </w:p>
    <w:p w:rsidR="000F1AD5" w:rsidRDefault="000F1AD5" w:rsidP="000F1AD5">
      <w:pPr>
        <w:rPr>
          <w:rFonts w:ascii="inherit" w:hAnsi="inherit"/>
          <w:color w:val="212121"/>
          <w:lang w:val="ro-RO"/>
        </w:rPr>
      </w:pPr>
      <w:r>
        <w:rPr>
          <w:rFonts w:ascii="inherit" w:hAnsi="inherit"/>
          <w:color w:val="212121"/>
          <w:lang w:val="ro-RO"/>
        </w:rPr>
        <w:t>2. vocabular științific, terminologie, convenții (inclusiv simboluri, cantități și unități)</w:t>
      </w:r>
    </w:p>
    <w:p w:rsidR="000F1AD5" w:rsidRDefault="000F1AD5" w:rsidP="000F1AD5">
      <w:pPr>
        <w:rPr>
          <w:rFonts w:ascii="inherit" w:hAnsi="inherit"/>
          <w:color w:val="212121"/>
          <w:lang w:val="ro-RO"/>
        </w:rPr>
      </w:pPr>
      <w:r>
        <w:rPr>
          <w:rFonts w:ascii="inherit" w:hAnsi="inherit"/>
          <w:color w:val="212121"/>
          <w:lang w:val="ro-RO"/>
        </w:rPr>
        <w:t>3. instrumentele și aparatele științifice, inclusiv tehnicile de funcționare și aspectele legate de siguranță</w:t>
      </w:r>
    </w:p>
    <w:p w:rsidR="000F1AD5" w:rsidRDefault="000F1AD5" w:rsidP="000F1AD5">
      <w:pPr>
        <w:rPr>
          <w:rFonts w:ascii="inherit" w:hAnsi="inherit"/>
          <w:color w:val="212121"/>
          <w:lang w:val="ro-RO"/>
        </w:rPr>
      </w:pPr>
      <w:r>
        <w:rPr>
          <w:rFonts w:ascii="inherit" w:hAnsi="inherit"/>
          <w:color w:val="212121"/>
          <w:lang w:val="ro-RO"/>
        </w:rPr>
        <w:t>4. Cantități științifice și determinarea lor</w:t>
      </w:r>
    </w:p>
    <w:p w:rsidR="000F1AD5" w:rsidRDefault="000F1AD5" w:rsidP="000F1AD5">
      <w:pPr>
        <w:rPr>
          <w:rFonts w:ascii="inherit" w:hAnsi="inherit"/>
          <w:color w:val="212121"/>
          <w:lang w:val="ro-RO"/>
        </w:rPr>
      </w:pPr>
      <w:r>
        <w:rPr>
          <w:rFonts w:ascii="inherit" w:hAnsi="inherit"/>
          <w:color w:val="212121"/>
          <w:lang w:val="ro-RO"/>
        </w:rPr>
        <w:t>5. aplicații științifice și tehnologice cu implicațiile lor sociale, economice și de mediu.</w:t>
      </w:r>
    </w:p>
    <w:p w:rsidR="000F1AD5" w:rsidRDefault="000F1AD5" w:rsidP="000F1AD5">
      <w:pPr>
        <w:rPr>
          <w:rFonts w:ascii="inherit" w:hAnsi="inherit"/>
          <w:color w:val="212121"/>
        </w:rPr>
      </w:pPr>
      <w:r>
        <w:rPr>
          <w:rFonts w:ascii="inherit" w:hAnsi="inherit"/>
          <w:color w:val="212121"/>
          <w:lang w:val="ro-RO"/>
        </w:rPr>
        <w:t>Conținutul programelor școlare definește materialele materiale pe care candidații trebuie să le reamintească și să le explice. Întrebările care testează obiectivele de mai sus vor începe adesea cu unul dintre următoarele cuvinte: definiți, precizați, denumiți, descrieți, explicați sau schițați.</w:t>
      </w:r>
    </w:p>
    <w:p w:rsidR="000F1AD5" w:rsidRDefault="000F1AD5" w:rsidP="000F1AD5">
      <w:pPr>
        <w:rPr>
          <w:lang w:val="ro-RO"/>
        </w:rPr>
      </w:pPr>
      <w:r>
        <w:rPr>
          <w:lang w:val="ro-RO"/>
        </w:rPr>
        <w:t>Manipularea, aplicarea și evaluarea informațiilor</w:t>
      </w:r>
    </w:p>
    <w:p w:rsidR="000F1AD5" w:rsidRDefault="000F1AD5" w:rsidP="000F1AD5">
      <w:pPr>
        <w:rPr>
          <w:lang w:val="ro-RO"/>
        </w:rPr>
      </w:pPr>
      <w:r>
        <w:rPr>
          <w:lang w:val="ro-RO"/>
        </w:rPr>
        <w:t>Candidații trebuie să fie capabili (în cuvinte sau prin utilizarea formelor simbolice, grafice și numerice de prezentare) la:</w:t>
      </w:r>
    </w:p>
    <w:p w:rsidR="000F1AD5" w:rsidRDefault="000F1AD5" w:rsidP="000F1AD5">
      <w:pPr>
        <w:rPr>
          <w:lang w:val="ro-RO"/>
        </w:rPr>
      </w:pPr>
      <w:r>
        <w:rPr>
          <w:lang w:val="ro-RO"/>
        </w:rPr>
        <w:t>1. localizați, selectați, organizați, interpretați și prezentați informații dintr-o varietate de surse</w:t>
      </w:r>
    </w:p>
    <w:p w:rsidR="000F1AD5" w:rsidRDefault="000F1AD5" w:rsidP="000F1AD5">
      <w:pPr>
        <w:rPr>
          <w:lang w:val="ro-RO"/>
        </w:rPr>
      </w:pPr>
      <w:r>
        <w:rPr>
          <w:lang w:val="ro-RO"/>
        </w:rPr>
        <w:t>2. să gestioneze informațiile, făcând distincție între elementele relevante și cele externe</w:t>
      </w:r>
    </w:p>
    <w:p w:rsidR="000F1AD5" w:rsidRDefault="000F1AD5" w:rsidP="000F1AD5">
      <w:pPr>
        <w:rPr>
          <w:lang w:val="ro-RO"/>
        </w:rPr>
      </w:pPr>
      <w:r>
        <w:rPr>
          <w:lang w:val="ro-RO"/>
        </w:rPr>
        <w:t>3. manipularea datelor numerice și a altor date și traducerea informațiilor dintr-o formă în alta</w:t>
      </w:r>
    </w:p>
    <w:p w:rsidR="000F1AD5" w:rsidRDefault="000F1AD5" w:rsidP="000F1AD5">
      <w:pPr>
        <w:rPr>
          <w:lang w:val="ro-RO"/>
        </w:rPr>
      </w:pPr>
      <w:r>
        <w:rPr>
          <w:lang w:val="ro-RO"/>
        </w:rPr>
        <w:t>4. prezentarea explicațiilor justificate pentru fenomene, modele, tendințe și relații</w:t>
      </w:r>
    </w:p>
    <w:p w:rsidR="000F1AD5" w:rsidRDefault="000F1AD5" w:rsidP="000F1AD5">
      <w:pPr>
        <w:rPr>
          <w:lang w:val="ro-RO"/>
        </w:rPr>
      </w:pPr>
      <w:r>
        <w:rPr>
          <w:lang w:val="ro-RO"/>
        </w:rPr>
        <w:t>5. face comparații care pot include identificarea asemănărilor și diferențelor</w:t>
      </w:r>
    </w:p>
    <w:p w:rsidR="000F1AD5" w:rsidRDefault="000F1AD5" w:rsidP="000F1AD5">
      <w:pPr>
        <w:rPr>
          <w:lang w:val="ro-RO"/>
        </w:rPr>
      </w:pPr>
      <w:r>
        <w:rPr>
          <w:lang w:val="ro-RO"/>
        </w:rPr>
        <w:t>6. să analizeze și să evalueze informațiile pentru a identifica modelele, pentru a raporta tendințele, a trage concluzii, a raporta concluziile și a construi argumente</w:t>
      </w:r>
    </w:p>
    <w:p w:rsidR="000F1AD5" w:rsidRDefault="000F1AD5" w:rsidP="000F1AD5">
      <w:pPr>
        <w:rPr>
          <w:lang w:val="ro-RO"/>
        </w:rPr>
      </w:pPr>
      <w:r>
        <w:rPr>
          <w:lang w:val="ro-RO"/>
        </w:rPr>
        <w:t>7. să justifice deciziile, să facă previziuni și să propună ipoteze</w:t>
      </w:r>
    </w:p>
    <w:p w:rsidR="000F1AD5" w:rsidRDefault="000F1AD5" w:rsidP="000F1AD5">
      <w:pPr>
        <w:rPr>
          <w:lang w:val="ro-RO"/>
        </w:rPr>
      </w:pPr>
      <w:r>
        <w:rPr>
          <w:lang w:val="ro-RO"/>
        </w:rPr>
        <w:t>8. să aplice cunoștințele, inclusiv principiile, unor situații noi</w:t>
      </w:r>
    </w:p>
    <w:p w:rsidR="000F1AD5" w:rsidRDefault="000F1AD5" w:rsidP="000F1AD5">
      <w:pPr>
        <w:rPr>
          <w:lang w:val="ro-RO"/>
        </w:rPr>
      </w:pPr>
      <w:r>
        <w:rPr>
          <w:lang w:val="ro-RO"/>
        </w:rPr>
        <w:t>9. să utilizeze abilitățile, cunoștințele și înțelegerea din diferite domenii ale biologiei pentru a rezolva problemele</w:t>
      </w:r>
    </w:p>
    <w:p w:rsidR="000F1AD5" w:rsidRDefault="000F1AD5" w:rsidP="000F1AD5">
      <w:r>
        <w:rPr>
          <w:lang w:val="ro-RO"/>
        </w:rPr>
        <w:t>10. să organizeze și să prezinte în mod clar și coerent informații, idei și argumente, folosind un limbaj adecvat</w:t>
      </w:r>
    </w:p>
    <w:p w:rsidR="000F1AD5" w:rsidRDefault="000F1AD5" w:rsidP="000F1AD5">
      <w:r>
        <w:rPr>
          <w:lang w:val="ro-RO"/>
        </w:rPr>
        <w:t>Aceste obiective de evaluare de mai sus nu pot fi specificate cu precizie în conținutul programelor, deoarece întrebările care testează astfel de aptitudini se bazează adesea pe informații care nu sunt familiare candidatului. Pentru a răspunde la astfel de întrebări, candidații trebuie să folosească principiile și conceptele care se află în programa școlară și să le aplice într-o manieră logică, motivată sau deductivă într-o situație nouă. Întrebările care testează aceste obiective pot începe cu unul din următoarele cuvinte: discutați, preziceți, sugerați, calculați sau determinați.</w:t>
      </w:r>
    </w:p>
    <w:p w:rsidR="000F1AD5" w:rsidRDefault="000F1AD5" w:rsidP="000F1AD5">
      <w:pPr>
        <w:pStyle w:val="HTMLPreformatted"/>
        <w:shd w:val="clear" w:color="auto" w:fill="FFFFFF"/>
        <w:rPr>
          <w:rFonts w:ascii="inherit" w:hAnsi="inherit"/>
          <w:color w:val="212121"/>
        </w:rPr>
      </w:pPr>
      <w:r>
        <w:rPr>
          <w:rFonts w:ascii="inherit" w:hAnsi="inherit"/>
          <w:color w:val="212121"/>
          <w:lang w:val="ro-RO"/>
        </w:rPr>
        <w:t>Toți candidații trebuie să participe la lucrările 1, 2, 3 și 4.</w:t>
      </w:r>
    </w:p>
    <w:p w:rsidR="000F1AD5" w:rsidRDefault="000F1AD5" w:rsidP="000F1AD5"/>
    <w:tbl>
      <w:tblPr>
        <w:tblW w:w="0" w:type="auto"/>
        <w:tblLayout w:type="fixed"/>
        <w:tblCellMar>
          <w:left w:w="10" w:type="dxa"/>
          <w:right w:w="10" w:type="dxa"/>
        </w:tblCellMar>
        <w:tblLook w:val="0000" w:firstRow="0" w:lastRow="0" w:firstColumn="0" w:lastColumn="0" w:noHBand="0" w:noVBand="0"/>
      </w:tblPr>
      <w:tblGrid>
        <w:gridCol w:w="806"/>
        <w:gridCol w:w="4248"/>
        <w:gridCol w:w="1186"/>
        <w:gridCol w:w="1704"/>
        <w:gridCol w:w="859"/>
      </w:tblGrid>
      <w:tr w:rsidR="000F1AD5" w:rsidRPr="00801F7C" w:rsidTr="00A17D6A">
        <w:trPr>
          <w:trHeight w:hRule="exact" w:val="490"/>
        </w:trPr>
        <w:tc>
          <w:tcPr>
            <w:tcW w:w="806"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jc w:val="left"/>
              <w:rPr>
                <w:rFonts w:cs="Times New Roman"/>
              </w:rPr>
            </w:pPr>
            <w:r w:rsidRPr="00801F7C">
              <w:rPr>
                <w:rStyle w:val="Bodytext2Bold"/>
                <w:rFonts w:cs="Times New Roman"/>
              </w:rPr>
              <w:t>Lucrare</w:t>
            </w:r>
          </w:p>
        </w:tc>
        <w:tc>
          <w:tcPr>
            <w:tcW w:w="4248"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jc w:val="left"/>
              <w:rPr>
                <w:rFonts w:cs="Times New Roman"/>
              </w:rPr>
            </w:pPr>
            <w:r w:rsidRPr="00801F7C">
              <w:rPr>
                <w:rStyle w:val="Bodytext2Bold"/>
                <w:rFonts w:cs="Times New Roman"/>
              </w:rPr>
              <w:t>Tipul de evaluare</w:t>
            </w:r>
          </w:p>
        </w:tc>
        <w:tc>
          <w:tcPr>
            <w:tcW w:w="1186"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ind w:left="160"/>
              <w:jc w:val="left"/>
              <w:rPr>
                <w:rFonts w:cs="Times New Roman"/>
              </w:rPr>
            </w:pPr>
            <w:r w:rsidRPr="00801F7C">
              <w:rPr>
                <w:rStyle w:val="Bodytext2Bold"/>
                <w:rFonts w:cs="Times New Roman"/>
              </w:rPr>
              <w:t>Durata</w:t>
            </w:r>
          </w:p>
        </w:tc>
        <w:tc>
          <w:tcPr>
            <w:tcW w:w="1704"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ind w:left="160"/>
              <w:jc w:val="left"/>
              <w:rPr>
                <w:rFonts w:cs="Times New Roman"/>
              </w:rPr>
            </w:pPr>
            <w:r w:rsidRPr="00801F7C">
              <w:rPr>
                <w:rStyle w:val="Bodytext2Bold"/>
                <w:rFonts w:cs="Times New Roman"/>
              </w:rPr>
              <w:t>Pondere (%)</w:t>
            </w:r>
          </w:p>
        </w:tc>
        <w:tc>
          <w:tcPr>
            <w:tcW w:w="859" w:type="dxa"/>
            <w:tcBorders>
              <w:top w:val="single" w:sz="4" w:space="0" w:color="auto"/>
              <w:left w:val="single" w:sz="4" w:space="0" w:color="auto"/>
              <w:right w:val="single" w:sz="4" w:space="0" w:color="auto"/>
            </w:tcBorders>
            <w:shd w:val="clear" w:color="auto" w:fill="FFFFFF"/>
            <w:vAlign w:val="center"/>
          </w:tcPr>
          <w:p w:rsidR="000F1AD5" w:rsidRPr="00801F7C" w:rsidRDefault="000F1AD5" w:rsidP="00A17D6A">
            <w:pPr>
              <w:spacing w:line="220" w:lineRule="exact"/>
              <w:jc w:val="left"/>
              <w:rPr>
                <w:rFonts w:cs="Times New Roman"/>
              </w:rPr>
            </w:pPr>
            <w:r w:rsidRPr="00801F7C">
              <w:rPr>
                <w:rStyle w:val="Bodytext2Bold"/>
                <w:rFonts w:cs="Times New Roman"/>
              </w:rPr>
              <w:t>Bifate</w:t>
            </w:r>
          </w:p>
        </w:tc>
      </w:tr>
      <w:tr w:rsidR="000F1AD5" w:rsidRPr="00801F7C" w:rsidTr="00A17D6A">
        <w:trPr>
          <w:trHeight w:hRule="exact" w:val="475"/>
        </w:trPr>
        <w:tc>
          <w:tcPr>
            <w:tcW w:w="806"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jc w:val="center"/>
              <w:rPr>
                <w:rFonts w:cs="Times New Roman"/>
              </w:rPr>
            </w:pPr>
            <w:r w:rsidRPr="00801F7C">
              <w:rPr>
                <w:rFonts w:cs="Times New Roman"/>
              </w:rPr>
              <w:t>1</w:t>
            </w:r>
          </w:p>
        </w:tc>
        <w:tc>
          <w:tcPr>
            <w:tcW w:w="4248"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jc w:val="left"/>
              <w:rPr>
                <w:rFonts w:cs="Times New Roman"/>
              </w:rPr>
            </w:pPr>
            <w:proofErr w:type="spellStart"/>
            <w:r w:rsidRPr="00801F7C">
              <w:rPr>
                <w:rFonts w:cs="Times New Roman"/>
              </w:rPr>
              <w:t>Variante</w:t>
            </w:r>
            <w:proofErr w:type="spellEnd"/>
            <w:r w:rsidRPr="00801F7C">
              <w:rPr>
                <w:rFonts w:cs="Times New Roman"/>
              </w:rPr>
              <w:t xml:space="preserve"> multiple</w:t>
            </w:r>
          </w:p>
        </w:tc>
        <w:tc>
          <w:tcPr>
            <w:tcW w:w="1186"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jc w:val="center"/>
              <w:rPr>
                <w:rFonts w:cs="Times New Roman"/>
              </w:rPr>
            </w:pPr>
            <w:r w:rsidRPr="00801F7C">
              <w:rPr>
                <w:rFonts w:cs="Times New Roman"/>
              </w:rPr>
              <w:t>1 h</w:t>
            </w:r>
          </w:p>
        </w:tc>
        <w:tc>
          <w:tcPr>
            <w:tcW w:w="1704" w:type="dxa"/>
            <w:tcBorders>
              <w:top w:val="single" w:sz="4" w:space="0" w:color="auto"/>
              <w:left w:val="single" w:sz="4" w:space="0" w:color="auto"/>
            </w:tcBorders>
            <w:shd w:val="clear" w:color="auto" w:fill="FFFFFF"/>
            <w:vAlign w:val="center"/>
          </w:tcPr>
          <w:p w:rsidR="000F1AD5" w:rsidRPr="00801F7C" w:rsidRDefault="000F1AD5" w:rsidP="00A17D6A">
            <w:pPr>
              <w:spacing w:line="220" w:lineRule="exact"/>
              <w:jc w:val="center"/>
              <w:rPr>
                <w:rFonts w:cs="Times New Roman"/>
              </w:rPr>
            </w:pPr>
            <w:r w:rsidRPr="00801F7C">
              <w:rPr>
                <w:rFonts w:cs="Times New Roman"/>
              </w:rPr>
              <w:t>33</w:t>
            </w:r>
          </w:p>
        </w:tc>
        <w:tc>
          <w:tcPr>
            <w:tcW w:w="859" w:type="dxa"/>
            <w:tcBorders>
              <w:top w:val="single" w:sz="4" w:space="0" w:color="auto"/>
              <w:left w:val="single" w:sz="4" w:space="0" w:color="auto"/>
              <w:right w:val="single" w:sz="4" w:space="0" w:color="auto"/>
            </w:tcBorders>
            <w:shd w:val="clear" w:color="auto" w:fill="FFFFFF"/>
            <w:vAlign w:val="center"/>
          </w:tcPr>
          <w:p w:rsidR="000F1AD5" w:rsidRPr="00801F7C" w:rsidRDefault="000F1AD5" w:rsidP="00A17D6A">
            <w:pPr>
              <w:spacing w:line="220" w:lineRule="exact"/>
              <w:jc w:val="center"/>
              <w:rPr>
                <w:rFonts w:cs="Times New Roman"/>
              </w:rPr>
            </w:pPr>
            <w:r w:rsidRPr="00801F7C">
              <w:rPr>
                <w:rFonts w:cs="Times New Roman"/>
              </w:rPr>
              <w:t>30</w:t>
            </w:r>
          </w:p>
        </w:tc>
      </w:tr>
      <w:tr w:rsidR="000F1AD5" w:rsidRPr="00801F7C" w:rsidTr="00A17D6A">
        <w:trPr>
          <w:trHeight w:hRule="exact" w:val="480"/>
        </w:trPr>
        <w:tc>
          <w:tcPr>
            <w:tcW w:w="806" w:type="dxa"/>
            <w:tcBorders>
              <w:top w:val="single" w:sz="4" w:space="0" w:color="auto"/>
              <w:left w:val="single" w:sz="4" w:space="0" w:color="auto"/>
              <w:bottom w:val="single" w:sz="4" w:space="0" w:color="auto"/>
            </w:tcBorders>
            <w:shd w:val="clear" w:color="auto" w:fill="FFFFFF"/>
            <w:vAlign w:val="bottom"/>
          </w:tcPr>
          <w:p w:rsidR="000F1AD5" w:rsidRPr="00801F7C" w:rsidRDefault="000F1AD5" w:rsidP="00A17D6A">
            <w:pPr>
              <w:spacing w:line="220" w:lineRule="exact"/>
              <w:jc w:val="center"/>
              <w:rPr>
                <w:rFonts w:cs="Times New Roman"/>
              </w:rPr>
            </w:pPr>
            <w:r w:rsidRPr="00801F7C">
              <w:rPr>
                <w:rFonts w:cs="Times New Roman"/>
              </w:rPr>
              <w:t>2</w:t>
            </w:r>
          </w:p>
        </w:tc>
        <w:tc>
          <w:tcPr>
            <w:tcW w:w="4248" w:type="dxa"/>
            <w:tcBorders>
              <w:top w:val="single" w:sz="4" w:space="0" w:color="auto"/>
              <w:left w:val="single" w:sz="4" w:space="0" w:color="auto"/>
              <w:bottom w:val="single" w:sz="4" w:space="0" w:color="auto"/>
            </w:tcBorders>
            <w:shd w:val="clear" w:color="auto" w:fill="FFFFFF"/>
            <w:vAlign w:val="center"/>
          </w:tcPr>
          <w:p w:rsidR="000F1AD5" w:rsidRPr="00801F7C" w:rsidRDefault="000F1AD5" w:rsidP="00A17D6A">
            <w:pPr>
              <w:spacing w:line="220" w:lineRule="exact"/>
              <w:jc w:val="left"/>
              <w:rPr>
                <w:rFonts w:cs="Times New Roman"/>
              </w:rPr>
            </w:pPr>
            <w:r w:rsidRPr="00801F7C">
              <w:rPr>
                <w:rFonts w:cs="Times New Roman"/>
                <w:sz w:val="22"/>
              </w:rPr>
              <w:br/>
            </w:r>
            <w:proofErr w:type="spellStart"/>
            <w:r w:rsidRPr="00801F7C">
              <w:rPr>
                <w:rFonts w:cs="Times New Roman"/>
                <w:color w:val="212121"/>
                <w:sz w:val="22"/>
                <w:shd w:val="clear" w:color="auto" w:fill="FFFFFF"/>
              </w:rPr>
              <w:t>Răspunsuri</w:t>
            </w:r>
            <w:proofErr w:type="spellEnd"/>
            <w:r w:rsidRPr="00801F7C">
              <w:rPr>
                <w:rFonts w:cs="Times New Roman"/>
                <w:color w:val="212121"/>
                <w:sz w:val="22"/>
                <w:shd w:val="clear" w:color="auto" w:fill="FFFFFF"/>
              </w:rPr>
              <w:t xml:space="preserve"> </w:t>
            </w:r>
            <w:proofErr w:type="spellStart"/>
            <w:r w:rsidRPr="00801F7C">
              <w:rPr>
                <w:rFonts w:cs="Times New Roman"/>
                <w:color w:val="212121"/>
                <w:sz w:val="22"/>
                <w:shd w:val="clear" w:color="auto" w:fill="FFFFFF"/>
              </w:rPr>
              <w:t>structurate</w:t>
            </w:r>
            <w:proofErr w:type="spellEnd"/>
            <w:r w:rsidRPr="00801F7C">
              <w:rPr>
                <w:rFonts w:cs="Times New Roman"/>
                <w:color w:val="212121"/>
                <w:sz w:val="22"/>
                <w:shd w:val="clear" w:color="auto" w:fill="FFFFFF"/>
              </w:rPr>
              <w:t xml:space="preserve"> </w:t>
            </w:r>
            <w:proofErr w:type="spellStart"/>
            <w:r w:rsidRPr="00801F7C">
              <w:rPr>
                <w:rFonts w:cs="Times New Roman"/>
                <w:color w:val="212121"/>
                <w:sz w:val="22"/>
                <w:shd w:val="clear" w:color="auto" w:fill="FFFFFF"/>
              </w:rPr>
              <w:t>și</w:t>
            </w:r>
            <w:proofErr w:type="spellEnd"/>
            <w:r w:rsidRPr="00801F7C">
              <w:rPr>
                <w:rFonts w:cs="Times New Roman"/>
                <w:color w:val="212121"/>
                <w:sz w:val="22"/>
                <w:shd w:val="clear" w:color="auto" w:fill="FFFFFF"/>
              </w:rPr>
              <w:t xml:space="preserve"> </w:t>
            </w:r>
            <w:proofErr w:type="spellStart"/>
            <w:r w:rsidRPr="00801F7C">
              <w:rPr>
                <w:rFonts w:cs="Times New Roman"/>
                <w:color w:val="212121"/>
                <w:sz w:val="22"/>
                <w:shd w:val="clear" w:color="auto" w:fill="FFFFFF"/>
              </w:rPr>
              <w:t>răspunsuri</w:t>
            </w:r>
            <w:proofErr w:type="spellEnd"/>
            <w:r w:rsidRPr="00801F7C">
              <w:rPr>
                <w:rFonts w:cs="Times New Roman"/>
                <w:color w:val="212121"/>
                <w:sz w:val="22"/>
                <w:shd w:val="clear" w:color="auto" w:fill="FFFFFF"/>
              </w:rPr>
              <w:t xml:space="preserve"> </w:t>
            </w:r>
            <w:proofErr w:type="spellStart"/>
            <w:r w:rsidRPr="00801F7C">
              <w:rPr>
                <w:rFonts w:cs="Times New Roman"/>
                <w:color w:val="212121"/>
                <w:sz w:val="22"/>
                <w:shd w:val="clear" w:color="auto" w:fill="FFFFFF"/>
              </w:rPr>
              <w:t>gratuite</w:t>
            </w:r>
            <w:proofErr w:type="spellEnd"/>
          </w:p>
        </w:tc>
        <w:tc>
          <w:tcPr>
            <w:tcW w:w="1186" w:type="dxa"/>
            <w:tcBorders>
              <w:top w:val="single" w:sz="4" w:space="0" w:color="auto"/>
              <w:left w:val="single" w:sz="4" w:space="0" w:color="auto"/>
              <w:bottom w:val="single" w:sz="4" w:space="0" w:color="auto"/>
            </w:tcBorders>
            <w:shd w:val="clear" w:color="auto" w:fill="FFFFFF"/>
            <w:vAlign w:val="center"/>
          </w:tcPr>
          <w:p w:rsidR="000F1AD5" w:rsidRPr="00801F7C" w:rsidRDefault="000F1AD5" w:rsidP="00A17D6A">
            <w:pPr>
              <w:spacing w:line="220" w:lineRule="exact"/>
              <w:jc w:val="center"/>
              <w:rPr>
                <w:rFonts w:cs="Times New Roman"/>
              </w:rPr>
            </w:pPr>
            <w:r w:rsidRPr="00801F7C">
              <w:rPr>
                <w:rFonts w:cs="Times New Roman"/>
              </w:rPr>
              <w:t>2 h</w:t>
            </w:r>
          </w:p>
        </w:tc>
        <w:tc>
          <w:tcPr>
            <w:tcW w:w="1704" w:type="dxa"/>
            <w:tcBorders>
              <w:top w:val="single" w:sz="4" w:space="0" w:color="auto"/>
              <w:left w:val="single" w:sz="4" w:space="0" w:color="auto"/>
              <w:bottom w:val="single" w:sz="4" w:space="0" w:color="auto"/>
            </w:tcBorders>
            <w:shd w:val="clear" w:color="auto" w:fill="FFFFFF"/>
            <w:vAlign w:val="center"/>
          </w:tcPr>
          <w:p w:rsidR="000F1AD5" w:rsidRPr="00801F7C" w:rsidRDefault="000F1AD5" w:rsidP="00A17D6A">
            <w:pPr>
              <w:spacing w:line="220" w:lineRule="exact"/>
              <w:jc w:val="center"/>
              <w:rPr>
                <w:rFonts w:cs="Times New Roman"/>
              </w:rPr>
            </w:pPr>
            <w:r w:rsidRPr="00801F7C">
              <w:rPr>
                <w:rFonts w:cs="Times New Roman"/>
              </w:rPr>
              <w:t>67</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bottom"/>
          </w:tcPr>
          <w:p w:rsidR="000F1AD5" w:rsidRPr="00801F7C" w:rsidRDefault="000F1AD5" w:rsidP="00A17D6A">
            <w:pPr>
              <w:spacing w:line="220" w:lineRule="exact"/>
              <w:jc w:val="center"/>
              <w:rPr>
                <w:rFonts w:cs="Times New Roman"/>
              </w:rPr>
            </w:pPr>
            <w:r w:rsidRPr="00801F7C">
              <w:rPr>
                <w:rFonts w:cs="Times New Roman"/>
              </w:rPr>
              <w:t>60</w:t>
            </w:r>
          </w:p>
        </w:tc>
      </w:tr>
    </w:tbl>
    <w:p w:rsidR="000F1AD5" w:rsidRDefault="000F1AD5" w:rsidP="000F1AD5">
      <w:pPr>
        <w:rPr>
          <w:lang w:val="ro-RO"/>
        </w:rPr>
      </w:pPr>
      <w:r>
        <w:rPr>
          <w:lang w:val="ro-RO"/>
        </w:rPr>
        <w:t>Lucrarea 1 (1 oră, 30 de puncte)</w:t>
      </w:r>
    </w:p>
    <w:p w:rsidR="000F1AD5" w:rsidRDefault="000F1AD5" w:rsidP="000F1AD5">
      <w:pPr>
        <w:rPr>
          <w:lang w:val="ro-RO"/>
        </w:rPr>
      </w:pPr>
      <w:r>
        <w:rPr>
          <w:lang w:val="ro-RO"/>
        </w:rPr>
        <w:t>Această lucrare va consta în 30 de întrebări obligatorii cu răspunsuri multiple. Toate întrebările vor fi de tipul alegerii directe cu 4 opțiuni.</w:t>
      </w:r>
    </w:p>
    <w:p w:rsidR="000F1AD5" w:rsidRDefault="000F1AD5" w:rsidP="000F1AD5">
      <w:pPr>
        <w:rPr>
          <w:lang w:val="ro-RO"/>
        </w:rPr>
      </w:pPr>
      <w:r>
        <w:rPr>
          <w:lang w:val="ro-RO"/>
        </w:rPr>
        <w:t>Lucrarea 2 (2 ore, 60 de puncte)</w:t>
      </w:r>
    </w:p>
    <w:p w:rsidR="000F1AD5" w:rsidRDefault="000F1AD5" w:rsidP="000F1AD5">
      <w:pPr>
        <w:rPr>
          <w:lang w:val="ro-RO"/>
        </w:rPr>
      </w:pPr>
      <w:r>
        <w:rPr>
          <w:lang w:val="ro-RO"/>
        </w:rPr>
        <w:t>Această lucrare va cuprinde două secțiuni. Hârtia 2 va include întrebări care vor evalua abilitățile de analiză, concluzii și evaluare a informațiilor și vor cere candidaților să integreze cunoștințele și înțelegerea din diferite domenii ale programelor.</w:t>
      </w:r>
    </w:p>
    <w:p w:rsidR="000F1AD5" w:rsidRDefault="000F1AD5" w:rsidP="000F1AD5">
      <w:pPr>
        <w:rPr>
          <w:lang w:val="ro-RO"/>
        </w:rPr>
      </w:pPr>
      <w:r>
        <w:rPr>
          <w:lang w:val="ro-RO"/>
        </w:rPr>
        <w:t>Secțiunea A (45 de puncte) va consta dintr-un număr variabil de întrebări structurate, toate obligatorii, inclusiv cel puțin o întrebare bazată pe date sau de înțelegere. Întrebările sau întrebările bazate pe date vor constitui 10-15 note ale lucrării.</w:t>
      </w:r>
    </w:p>
    <w:p w:rsidR="000F1AD5" w:rsidRDefault="000F1AD5" w:rsidP="000F1AD5">
      <w:pPr>
        <w:rPr>
          <w:lang w:val="ro-RO"/>
        </w:rPr>
      </w:pPr>
      <w:r>
        <w:rPr>
          <w:lang w:val="ro-RO"/>
        </w:rPr>
        <w:t>Secțiunea B (15 mărci) va consta din două întrebări cu răspuns liber, din care candidații vor alege una. Calitatea argumentării științifice și a comunicării scrise va fi acordată un procentaj din notele disponibile.</w:t>
      </w:r>
    </w:p>
    <w:p w:rsidR="000F1AD5" w:rsidRDefault="000F1AD5" w:rsidP="000F1AD5">
      <w:r>
        <w:rPr>
          <w:lang w:val="ro-RO"/>
        </w:rPr>
        <w:t>Ponderea obiectivelor de evaluare</w:t>
      </w:r>
    </w:p>
    <w:tbl>
      <w:tblPr>
        <w:tblW w:w="0" w:type="auto"/>
        <w:tblLayout w:type="fixed"/>
        <w:tblCellMar>
          <w:left w:w="10" w:type="dxa"/>
          <w:right w:w="10" w:type="dxa"/>
        </w:tblCellMar>
        <w:tblLook w:val="0000" w:firstRow="0" w:lastRow="0" w:firstColumn="0" w:lastColumn="0" w:noHBand="0" w:noVBand="0"/>
      </w:tblPr>
      <w:tblGrid>
        <w:gridCol w:w="460"/>
        <w:gridCol w:w="4235"/>
        <w:gridCol w:w="1704"/>
        <w:gridCol w:w="2702"/>
      </w:tblGrid>
      <w:tr w:rsidR="000F1AD5" w:rsidTr="00A17D6A">
        <w:trPr>
          <w:trHeight w:hRule="exact" w:val="490"/>
        </w:trPr>
        <w:tc>
          <w:tcPr>
            <w:tcW w:w="4695" w:type="dxa"/>
            <w:gridSpan w:val="2"/>
            <w:tcBorders>
              <w:top w:val="single" w:sz="4" w:space="0" w:color="auto"/>
              <w:left w:val="single" w:sz="4" w:space="0" w:color="auto"/>
            </w:tcBorders>
            <w:shd w:val="clear" w:color="auto" w:fill="FFFFFF"/>
            <w:vAlign w:val="center"/>
          </w:tcPr>
          <w:p w:rsidR="000F1AD5" w:rsidRDefault="000F1AD5" w:rsidP="00A17D6A">
            <w:r>
              <w:rPr>
                <w:rStyle w:val="Bodytext2Bold"/>
              </w:rPr>
              <w:t>Scopul Evaluării</w:t>
            </w:r>
          </w:p>
        </w:tc>
        <w:tc>
          <w:tcPr>
            <w:tcW w:w="1704" w:type="dxa"/>
            <w:tcBorders>
              <w:top w:val="single" w:sz="4" w:space="0" w:color="auto"/>
              <w:left w:val="single" w:sz="4" w:space="0" w:color="auto"/>
            </w:tcBorders>
            <w:shd w:val="clear" w:color="auto" w:fill="FFFFFF"/>
            <w:vAlign w:val="center"/>
          </w:tcPr>
          <w:p w:rsidR="000F1AD5" w:rsidRDefault="000F1AD5" w:rsidP="00A17D6A">
            <w:r>
              <w:rPr>
                <w:rStyle w:val="Bodytext2Bold"/>
              </w:rPr>
              <w:t>Pondere (%)</w:t>
            </w:r>
          </w:p>
        </w:tc>
        <w:tc>
          <w:tcPr>
            <w:tcW w:w="2702" w:type="dxa"/>
            <w:tcBorders>
              <w:top w:val="single" w:sz="4" w:space="0" w:color="auto"/>
              <w:left w:val="single" w:sz="4" w:space="0" w:color="auto"/>
              <w:right w:val="single" w:sz="4" w:space="0" w:color="auto"/>
            </w:tcBorders>
            <w:shd w:val="clear" w:color="auto" w:fill="FFFFFF"/>
            <w:vAlign w:val="center"/>
          </w:tcPr>
          <w:p w:rsidR="000F1AD5" w:rsidRDefault="000F1AD5" w:rsidP="00A17D6A">
            <w:r>
              <w:rPr>
                <w:rStyle w:val="Bodytext2Bold"/>
              </w:rPr>
              <w:t>Componentele Evaluării</w:t>
            </w:r>
          </w:p>
        </w:tc>
      </w:tr>
      <w:tr w:rsidR="000F1AD5" w:rsidTr="00A17D6A">
        <w:trPr>
          <w:trHeight w:hRule="exact" w:val="470"/>
        </w:trPr>
        <w:tc>
          <w:tcPr>
            <w:tcW w:w="460" w:type="dxa"/>
            <w:tcBorders>
              <w:top w:val="single" w:sz="4" w:space="0" w:color="auto"/>
              <w:left w:val="single" w:sz="4" w:space="0" w:color="auto"/>
            </w:tcBorders>
            <w:shd w:val="clear" w:color="auto" w:fill="FFFFFF"/>
            <w:vAlign w:val="center"/>
          </w:tcPr>
          <w:p w:rsidR="000F1AD5" w:rsidRDefault="000F1AD5" w:rsidP="00A17D6A">
            <w:r>
              <w:rPr>
                <w:rStyle w:val="Bodytext2Bold"/>
              </w:rPr>
              <w:t>A</w:t>
            </w:r>
          </w:p>
        </w:tc>
        <w:tc>
          <w:tcPr>
            <w:tcW w:w="4235" w:type="dxa"/>
            <w:tcBorders>
              <w:top w:val="single" w:sz="4" w:space="0" w:color="auto"/>
              <w:left w:val="single" w:sz="4" w:space="0" w:color="auto"/>
            </w:tcBorders>
            <w:shd w:val="clear" w:color="auto" w:fill="FFFFFF"/>
            <w:vAlign w:val="center"/>
          </w:tcPr>
          <w:p w:rsidR="000F1AD5" w:rsidRDefault="000F1AD5" w:rsidP="00A17D6A">
            <w:proofErr w:type="spellStart"/>
            <w:r>
              <w:t>Cunoștințe</w:t>
            </w:r>
            <w:proofErr w:type="spellEnd"/>
            <w:r>
              <w:t xml:space="preserve"> cu </w:t>
            </w:r>
            <w:proofErr w:type="spellStart"/>
            <w:r>
              <w:t>înțelegere</w:t>
            </w:r>
            <w:proofErr w:type="spellEnd"/>
          </w:p>
        </w:tc>
        <w:tc>
          <w:tcPr>
            <w:tcW w:w="1704" w:type="dxa"/>
            <w:tcBorders>
              <w:top w:val="single" w:sz="4" w:space="0" w:color="auto"/>
              <w:left w:val="single" w:sz="4" w:space="0" w:color="auto"/>
            </w:tcBorders>
            <w:shd w:val="clear" w:color="auto" w:fill="FFFFFF"/>
            <w:vAlign w:val="center"/>
          </w:tcPr>
          <w:p w:rsidR="000F1AD5" w:rsidRDefault="000F1AD5" w:rsidP="00A17D6A">
            <w:r>
              <w:t>40</w:t>
            </w:r>
          </w:p>
        </w:tc>
        <w:tc>
          <w:tcPr>
            <w:tcW w:w="2702" w:type="dxa"/>
            <w:tcBorders>
              <w:top w:val="single" w:sz="4" w:space="0" w:color="auto"/>
              <w:left w:val="single" w:sz="4" w:space="0" w:color="auto"/>
              <w:right w:val="single" w:sz="4" w:space="0" w:color="auto"/>
            </w:tcBorders>
            <w:shd w:val="clear" w:color="auto" w:fill="FFFFFF"/>
            <w:vAlign w:val="center"/>
          </w:tcPr>
          <w:p w:rsidR="000F1AD5" w:rsidRDefault="000F1AD5" w:rsidP="00A17D6A">
            <w:proofErr w:type="spellStart"/>
            <w:r>
              <w:t>Lucrarea</w:t>
            </w:r>
            <w:proofErr w:type="spellEnd"/>
            <w:r>
              <w:t xml:space="preserve"> 1 </w:t>
            </w:r>
            <w:proofErr w:type="spellStart"/>
            <w:r>
              <w:t>și</w:t>
            </w:r>
            <w:proofErr w:type="spellEnd"/>
            <w:r>
              <w:t xml:space="preserve"> 2</w:t>
            </w:r>
          </w:p>
        </w:tc>
      </w:tr>
      <w:tr w:rsidR="000F1AD5" w:rsidTr="00A17D6A">
        <w:trPr>
          <w:trHeight w:hRule="exact" w:val="778"/>
        </w:trPr>
        <w:tc>
          <w:tcPr>
            <w:tcW w:w="460" w:type="dxa"/>
            <w:tcBorders>
              <w:top w:val="single" w:sz="4" w:space="0" w:color="auto"/>
              <w:left w:val="single" w:sz="4" w:space="0" w:color="auto"/>
              <w:bottom w:val="single" w:sz="4" w:space="0" w:color="auto"/>
            </w:tcBorders>
            <w:shd w:val="clear" w:color="auto" w:fill="FFFFFF"/>
            <w:vAlign w:val="center"/>
          </w:tcPr>
          <w:p w:rsidR="000F1AD5" w:rsidRDefault="000F1AD5" w:rsidP="00A17D6A">
            <w:r>
              <w:rPr>
                <w:rStyle w:val="Bodytext2Bold"/>
              </w:rPr>
              <w:t>B</w:t>
            </w:r>
          </w:p>
        </w:tc>
        <w:tc>
          <w:tcPr>
            <w:tcW w:w="4235" w:type="dxa"/>
            <w:tcBorders>
              <w:top w:val="single" w:sz="4" w:space="0" w:color="auto"/>
              <w:left w:val="single" w:sz="4" w:space="0" w:color="auto"/>
              <w:bottom w:val="single" w:sz="4" w:space="0" w:color="auto"/>
            </w:tcBorders>
            <w:shd w:val="clear" w:color="auto" w:fill="FFFFFF"/>
            <w:vAlign w:val="center"/>
          </w:tcPr>
          <w:p w:rsidR="000F1AD5" w:rsidRDefault="000F1AD5" w:rsidP="00A17D6A">
            <w:pPr>
              <w:rPr>
                <w:rFonts w:ascii="inherit" w:hAnsi="inherit"/>
                <w:color w:val="212121"/>
              </w:rPr>
            </w:pPr>
            <w:r>
              <w:rPr>
                <w:rFonts w:ascii="inherit" w:hAnsi="inherit"/>
                <w:color w:val="212121"/>
                <w:lang w:val="ro-RO"/>
              </w:rPr>
              <w:t>Manipularea, aplicarea și evaluarea informațiilor</w:t>
            </w:r>
          </w:p>
          <w:p w:rsidR="000F1AD5" w:rsidRDefault="000F1AD5" w:rsidP="00A17D6A"/>
        </w:tc>
        <w:tc>
          <w:tcPr>
            <w:tcW w:w="1704" w:type="dxa"/>
            <w:tcBorders>
              <w:top w:val="single" w:sz="4" w:space="0" w:color="auto"/>
              <w:left w:val="single" w:sz="4" w:space="0" w:color="auto"/>
              <w:bottom w:val="single" w:sz="4" w:space="0" w:color="auto"/>
            </w:tcBorders>
            <w:shd w:val="clear" w:color="auto" w:fill="FFFFFF"/>
            <w:vAlign w:val="center"/>
          </w:tcPr>
          <w:p w:rsidR="000F1AD5" w:rsidRDefault="000F1AD5" w:rsidP="00A17D6A">
            <w:r>
              <w:t>60</w:t>
            </w:r>
          </w:p>
        </w:tc>
        <w:tc>
          <w:tcPr>
            <w:tcW w:w="2702" w:type="dxa"/>
            <w:tcBorders>
              <w:top w:val="single" w:sz="4" w:space="0" w:color="auto"/>
              <w:left w:val="single" w:sz="4" w:space="0" w:color="auto"/>
              <w:bottom w:val="single" w:sz="4" w:space="0" w:color="auto"/>
              <w:right w:val="single" w:sz="4" w:space="0" w:color="auto"/>
            </w:tcBorders>
            <w:shd w:val="clear" w:color="auto" w:fill="FFFFFF"/>
            <w:vAlign w:val="center"/>
          </w:tcPr>
          <w:p w:rsidR="000F1AD5" w:rsidRDefault="000F1AD5" w:rsidP="00A17D6A">
            <w:proofErr w:type="spellStart"/>
            <w:r>
              <w:t>Lucrarea</w:t>
            </w:r>
            <w:proofErr w:type="spellEnd"/>
            <w:r>
              <w:t xml:space="preserve"> 1 </w:t>
            </w:r>
            <w:proofErr w:type="spellStart"/>
            <w:r>
              <w:t>și</w:t>
            </w:r>
            <w:proofErr w:type="spellEnd"/>
            <w:r>
              <w:t xml:space="preserve"> 2</w:t>
            </w:r>
          </w:p>
        </w:tc>
      </w:tr>
    </w:tbl>
    <w:p w:rsidR="000F1AD5" w:rsidRDefault="000F1AD5" w:rsidP="000F1AD5"/>
    <w:p w:rsidR="000F1AD5" w:rsidRDefault="000F1AD5" w:rsidP="000F1AD5"/>
    <w:p w:rsidR="000F1AD5" w:rsidRPr="0086282E" w:rsidRDefault="000F1AD5" w:rsidP="000F1AD5">
      <w:pPr>
        <w:rPr>
          <w:lang w:val="ro-RO"/>
        </w:rPr>
      </w:pPr>
    </w:p>
    <w:p w:rsidR="000F1AD5" w:rsidRDefault="000F1AD5" w:rsidP="000F1AD5"/>
    <w:p w:rsidR="000F1AD5" w:rsidRDefault="000F1AD5" w:rsidP="000F1AD5"/>
    <w:p w:rsidR="000F1AD5" w:rsidRPr="00F06A18" w:rsidRDefault="000F1AD5" w:rsidP="000F1AD5">
      <w:pPr>
        <w:rPr>
          <w:lang w:val="ro-RO"/>
        </w:rPr>
      </w:pPr>
    </w:p>
    <w:p w:rsidR="000F1AD5" w:rsidRPr="000F1AD5" w:rsidRDefault="000F1AD5" w:rsidP="000F1AD5">
      <w:pPr>
        <w:rPr>
          <w:b/>
        </w:rPr>
      </w:pPr>
    </w:p>
    <w:p w:rsidR="000F1AD5" w:rsidRDefault="000F1AD5" w:rsidP="000F1AD5"/>
    <w:p w:rsidR="000F1AD5" w:rsidRDefault="000F1AD5" w:rsidP="000F1AD5"/>
    <w:p w:rsidR="000F1AD5" w:rsidRDefault="000F1AD5" w:rsidP="000F1AD5"/>
    <w:p w:rsidR="000F1AD5" w:rsidRDefault="000F1AD5" w:rsidP="000F1AD5"/>
    <w:p w:rsidR="00562EC8" w:rsidRDefault="00562EC8" w:rsidP="000F1AD5"/>
    <w:p w:rsidR="00562EC8" w:rsidRDefault="00562EC8" w:rsidP="000F1AD5"/>
    <w:p w:rsidR="00562EC8" w:rsidRDefault="00562EC8" w:rsidP="00562EC8"/>
    <w:p w:rsidR="00562EC8" w:rsidRDefault="00562EC8" w:rsidP="00562EC8"/>
    <w:p w:rsidR="00562EC8" w:rsidRDefault="00562EC8" w:rsidP="00562EC8"/>
    <w:p w:rsidR="00562EC8" w:rsidRDefault="00562EC8" w:rsidP="00562EC8"/>
    <w:p w:rsidR="00562EC8" w:rsidRDefault="00562EC8" w:rsidP="00562EC8"/>
    <w:p w:rsidR="000C1670" w:rsidRDefault="000C1670" w:rsidP="00562EC8"/>
    <w:p w:rsidR="000C1670" w:rsidRDefault="000C1670" w:rsidP="00562EC8"/>
    <w:p w:rsidR="000C1670" w:rsidRDefault="000C1670" w:rsidP="000C1670"/>
    <w:p w:rsidR="000C1670" w:rsidRDefault="000C1670" w:rsidP="000C1670"/>
    <w:p w:rsidR="000C1670" w:rsidRDefault="000C1670" w:rsidP="000C1670"/>
    <w:p w:rsidR="00EA45C6" w:rsidRDefault="00EA45C6" w:rsidP="00EA45C6"/>
    <w:p w:rsidR="00EA45C6" w:rsidRDefault="00EA45C6" w:rsidP="00EA45C6"/>
    <w:p w:rsidR="00EA45C6" w:rsidRDefault="00EA45C6" w:rsidP="00EA45C6"/>
    <w:p w:rsidR="00EA45C6" w:rsidRDefault="00EA45C6" w:rsidP="00EA45C6"/>
    <w:p w:rsidR="00EA45C6" w:rsidRPr="00EA45C6" w:rsidRDefault="00EA45C6" w:rsidP="00EA45C6">
      <w:pPr>
        <w:rPr>
          <w:shd w:val="clear" w:color="auto" w:fill="FFFFFF"/>
        </w:rPr>
      </w:pPr>
    </w:p>
    <w:sectPr w:rsidR="00EA45C6" w:rsidRPr="00EA45C6"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208E6"/>
    <w:multiLevelType w:val="multilevel"/>
    <w:tmpl w:val="01906B0A"/>
    <w:lvl w:ilvl="0">
      <w:start w:val="8"/>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3D5ABB"/>
    <w:multiLevelType w:val="multilevel"/>
    <w:tmpl w:val="F06E3262"/>
    <w:lvl w:ilvl="0">
      <w:start w:val="5"/>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F312913"/>
    <w:multiLevelType w:val="multilevel"/>
    <w:tmpl w:val="042671DC"/>
    <w:lvl w:ilvl="0">
      <w:start w:val="50"/>
      <w:numFmt w:val="low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89128A"/>
    <w:multiLevelType w:val="multilevel"/>
    <w:tmpl w:val="B352C1E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F11EF"/>
    <w:rsid w:val="00063A55"/>
    <w:rsid w:val="000C1670"/>
    <w:rsid w:val="000F1AD5"/>
    <w:rsid w:val="00562EC8"/>
    <w:rsid w:val="006511B1"/>
    <w:rsid w:val="006F11EF"/>
    <w:rsid w:val="007809F9"/>
    <w:rsid w:val="0091269C"/>
    <w:rsid w:val="00BD51E2"/>
    <w:rsid w:val="00BE0FB7"/>
    <w:rsid w:val="00C474F8"/>
    <w:rsid w:val="00EA45C6"/>
    <w:rsid w:val="00EA5CE5"/>
    <w:rsid w:val="00EB0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10C5E6-6E98-42E5-B51E-BB5921F21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6F1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F11E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6F11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11EF"/>
    <w:rPr>
      <w:rFonts w:ascii="Tahoma" w:hAnsi="Tahoma" w:cs="Tahoma"/>
      <w:sz w:val="16"/>
      <w:szCs w:val="16"/>
    </w:rPr>
  </w:style>
  <w:style w:type="character" w:customStyle="1" w:styleId="Bodytext2">
    <w:name w:val="Body text (2)_"/>
    <w:basedOn w:val="DefaultParagraphFont"/>
    <w:rsid w:val="00BE0FB7"/>
    <w:rPr>
      <w:rFonts w:ascii="Calibri" w:eastAsia="Calibri" w:hAnsi="Calibri" w:cs="Calibri"/>
      <w:b w:val="0"/>
      <w:bCs w:val="0"/>
      <w:i w:val="0"/>
      <w:iCs w:val="0"/>
      <w:smallCaps w:val="0"/>
      <w:strike w:val="0"/>
      <w:sz w:val="22"/>
      <w:szCs w:val="22"/>
      <w:u w:val="none"/>
    </w:rPr>
  </w:style>
  <w:style w:type="character" w:customStyle="1" w:styleId="Bodytext2115pt">
    <w:name w:val="Body text (2) + 11.5 pt"/>
    <w:aliases w:val="Bold"/>
    <w:basedOn w:val="Bodytext2"/>
    <w:rsid w:val="00BE0FB7"/>
    <w:rPr>
      <w:rFonts w:ascii="Calibri" w:eastAsia="Calibri" w:hAnsi="Calibri" w:cs="Calibri"/>
      <w:b/>
      <w:bCs/>
      <w:i w:val="0"/>
      <w:iCs w:val="0"/>
      <w:smallCaps w:val="0"/>
      <w:strike w:val="0"/>
      <w:color w:val="000000"/>
      <w:spacing w:val="0"/>
      <w:w w:val="100"/>
      <w:position w:val="0"/>
      <w:sz w:val="23"/>
      <w:szCs w:val="23"/>
      <w:u w:val="none"/>
      <w:lang w:val="ro-RO" w:eastAsia="ro-RO" w:bidi="ro-RO"/>
    </w:rPr>
  </w:style>
  <w:style w:type="character" w:customStyle="1" w:styleId="Bodytext20">
    <w:name w:val="Body text (2)"/>
    <w:basedOn w:val="Bodytext2"/>
    <w:rsid w:val="00BE0FB7"/>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style>
  <w:style w:type="character" w:customStyle="1" w:styleId="Bodytext2SmallCaps">
    <w:name w:val="Body text (2) + Small Caps"/>
    <w:basedOn w:val="Bodytext2"/>
    <w:rsid w:val="00BE0FB7"/>
    <w:rPr>
      <w:rFonts w:ascii="Calibri" w:eastAsia="Calibri" w:hAnsi="Calibri" w:cs="Calibri"/>
      <w:b w:val="0"/>
      <w:bCs w:val="0"/>
      <w:i w:val="0"/>
      <w:iCs w:val="0"/>
      <w:smallCaps/>
      <w:strike w:val="0"/>
      <w:color w:val="000000"/>
      <w:spacing w:val="0"/>
      <w:w w:val="100"/>
      <w:position w:val="0"/>
      <w:sz w:val="22"/>
      <w:szCs w:val="22"/>
      <w:u w:val="none"/>
      <w:lang w:val="ro-RO" w:eastAsia="ro-RO" w:bidi="ro-RO"/>
    </w:rPr>
  </w:style>
  <w:style w:type="character" w:customStyle="1" w:styleId="Bodytext275pt">
    <w:name w:val="Body text (2) + 7.5 pt"/>
    <w:aliases w:val="Small Caps"/>
    <w:basedOn w:val="Bodytext2"/>
    <w:rsid w:val="00BE0FB7"/>
    <w:rPr>
      <w:rFonts w:ascii="Calibri" w:eastAsia="Calibri" w:hAnsi="Calibri" w:cs="Calibri"/>
      <w:b/>
      <w:bCs/>
      <w:i w:val="0"/>
      <w:iCs w:val="0"/>
      <w:smallCaps/>
      <w:strike w:val="0"/>
      <w:color w:val="000000"/>
      <w:spacing w:val="0"/>
      <w:w w:val="100"/>
      <w:position w:val="0"/>
      <w:sz w:val="15"/>
      <w:szCs w:val="15"/>
      <w:u w:val="none"/>
      <w:lang w:val="ro-RO" w:eastAsia="ro-RO" w:bidi="ro-RO"/>
    </w:rPr>
  </w:style>
  <w:style w:type="character" w:customStyle="1" w:styleId="Bodytext2Italic">
    <w:name w:val="Body text (2) + Italic"/>
    <w:basedOn w:val="Bodytext2"/>
    <w:rsid w:val="00BD51E2"/>
    <w:rPr>
      <w:rFonts w:ascii="Calibri" w:eastAsia="Calibri" w:hAnsi="Calibri" w:cs="Calibri"/>
      <w:b w:val="0"/>
      <w:bCs w:val="0"/>
      <w:i/>
      <w:iCs/>
      <w:smallCaps w:val="0"/>
      <w:strike w:val="0"/>
      <w:color w:val="000000"/>
      <w:spacing w:val="0"/>
      <w:w w:val="100"/>
      <w:position w:val="0"/>
      <w:sz w:val="22"/>
      <w:szCs w:val="22"/>
      <w:u w:val="none"/>
      <w:lang w:val="ro-RO" w:eastAsia="ro-RO" w:bidi="ro-RO"/>
    </w:rPr>
  </w:style>
  <w:style w:type="paragraph" w:styleId="ListParagraph">
    <w:name w:val="List Paragraph"/>
    <w:basedOn w:val="Normal"/>
    <w:uiPriority w:val="34"/>
    <w:qFormat/>
    <w:rsid w:val="00EA45C6"/>
    <w:pPr>
      <w:ind w:left="720"/>
      <w:contextualSpacing/>
    </w:pPr>
  </w:style>
  <w:style w:type="character" w:customStyle="1" w:styleId="Bodytext2Bold">
    <w:name w:val="Body text (2) + Bold"/>
    <w:basedOn w:val="Bodytext2"/>
    <w:rsid w:val="000F1AD5"/>
    <w:rPr>
      <w:rFonts w:ascii="Calibri" w:eastAsia="Calibri" w:hAnsi="Calibri" w:cs="Calibri"/>
      <w:b/>
      <w:bCs/>
      <w:i w:val="0"/>
      <w:iCs w:val="0"/>
      <w:smallCaps w:val="0"/>
      <w:strike w:val="0"/>
      <w:color w:val="000000"/>
      <w:spacing w:val="0"/>
      <w:w w:val="100"/>
      <w:position w:val="0"/>
      <w:sz w:val="22"/>
      <w:szCs w:val="22"/>
      <w:u w:val="none"/>
      <w:shd w:val="clear" w:color="auto" w:fill="FFFFFF"/>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2392">
      <w:bodyDiv w:val="1"/>
      <w:marLeft w:val="0"/>
      <w:marRight w:val="0"/>
      <w:marTop w:val="0"/>
      <w:marBottom w:val="0"/>
      <w:divBdr>
        <w:top w:val="none" w:sz="0" w:space="0" w:color="auto"/>
        <w:left w:val="none" w:sz="0" w:space="0" w:color="auto"/>
        <w:bottom w:val="none" w:sz="0" w:space="0" w:color="auto"/>
        <w:right w:val="none" w:sz="0" w:space="0" w:color="auto"/>
      </w:divBdr>
    </w:div>
    <w:div w:id="40978874">
      <w:bodyDiv w:val="1"/>
      <w:marLeft w:val="0"/>
      <w:marRight w:val="0"/>
      <w:marTop w:val="0"/>
      <w:marBottom w:val="0"/>
      <w:divBdr>
        <w:top w:val="none" w:sz="0" w:space="0" w:color="auto"/>
        <w:left w:val="none" w:sz="0" w:space="0" w:color="auto"/>
        <w:bottom w:val="none" w:sz="0" w:space="0" w:color="auto"/>
        <w:right w:val="none" w:sz="0" w:space="0" w:color="auto"/>
      </w:divBdr>
    </w:div>
    <w:div w:id="237443843">
      <w:bodyDiv w:val="1"/>
      <w:marLeft w:val="0"/>
      <w:marRight w:val="0"/>
      <w:marTop w:val="0"/>
      <w:marBottom w:val="0"/>
      <w:divBdr>
        <w:top w:val="none" w:sz="0" w:space="0" w:color="auto"/>
        <w:left w:val="none" w:sz="0" w:space="0" w:color="auto"/>
        <w:bottom w:val="none" w:sz="0" w:space="0" w:color="auto"/>
        <w:right w:val="none" w:sz="0" w:space="0" w:color="auto"/>
      </w:divBdr>
    </w:div>
    <w:div w:id="245765966">
      <w:bodyDiv w:val="1"/>
      <w:marLeft w:val="0"/>
      <w:marRight w:val="0"/>
      <w:marTop w:val="0"/>
      <w:marBottom w:val="0"/>
      <w:divBdr>
        <w:top w:val="none" w:sz="0" w:space="0" w:color="auto"/>
        <w:left w:val="none" w:sz="0" w:space="0" w:color="auto"/>
        <w:bottom w:val="none" w:sz="0" w:space="0" w:color="auto"/>
        <w:right w:val="none" w:sz="0" w:space="0" w:color="auto"/>
      </w:divBdr>
    </w:div>
    <w:div w:id="247662789">
      <w:bodyDiv w:val="1"/>
      <w:marLeft w:val="0"/>
      <w:marRight w:val="0"/>
      <w:marTop w:val="0"/>
      <w:marBottom w:val="0"/>
      <w:divBdr>
        <w:top w:val="none" w:sz="0" w:space="0" w:color="auto"/>
        <w:left w:val="none" w:sz="0" w:space="0" w:color="auto"/>
        <w:bottom w:val="none" w:sz="0" w:space="0" w:color="auto"/>
        <w:right w:val="none" w:sz="0" w:space="0" w:color="auto"/>
      </w:divBdr>
    </w:div>
    <w:div w:id="250705076">
      <w:bodyDiv w:val="1"/>
      <w:marLeft w:val="0"/>
      <w:marRight w:val="0"/>
      <w:marTop w:val="0"/>
      <w:marBottom w:val="0"/>
      <w:divBdr>
        <w:top w:val="none" w:sz="0" w:space="0" w:color="auto"/>
        <w:left w:val="none" w:sz="0" w:space="0" w:color="auto"/>
        <w:bottom w:val="none" w:sz="0" w:space="0" w:color="auto"/>
        <w:right w:val="none" w:sz="0" w:space="0" w:color="auto"/>
      </w:divBdr>
    </w:div>
    <w:div w:id="286012098">
      <w:bodyDiv w:val="1"/>
      <w:marLeft w:val="0"/>
      <w:marRight w:val="0"/>
      <w:marTop w:val="0"/>
      <w:marBottom w:val="0"/>
      <w:divBdr>
        <w:top w:val="none" w:sz="0" w:space="0" w:color="auto"/>
        <w:left w:val="none" w:sz="0" w:space="0" w:color="auto"/>
        <w:bottom w:val="none" w:sz="0" w:space="0" w:color="auto"/>
        <w:right w:val="none" w:sz="0" w:space="0" w:color="auto"/>
      </w:divBdr>
    </w:div>
    <w:div w:id="304362486">
      <w:bodyDiv w:val="1"/>
      <w:marLeft w:val="0"/>
      <w:marRight w:val="0"/>
      <w:marTop w:val="0"/>
      <w:marBottom w:val="0"/>
      <w:divBdr>
        <w:top w:val="none" w:sz="0" w:space="0" w:color="auto"/>
        <w:left w:val="none" w:sz="0" w:space="0" w:color="auto"/>
        <w:bottom w:val="none" w:sz="0" w:space="0" w:color="auto"/>
        <w:right w:val="none" w:sz="0" w:space="0" w:color="auto"/>
      </w:divBdr>
    </w:div>
    <w:div w:id="338509874">
      <w:bodyDiv w:val="1"/>
      <w:marLeft w:val="0"/>
      <w:marRight w:val="0"/>
      <w:marTop w:val="0"/>
      <w:marBottom w:val="0"/>
      <w:divBdr>
        <w:top w:val="none" w:sz="0" w:space="0" w:color="auto"/>
        <w:left w:val="none" w:sz="0" w:space="0" w:color="auto"/>
        <w:bottom w:val="none" w:sz="0" w:space="0" w:color="auto"/>
        <w:right w:val="none" w:sz="0" w:space="0" w:color="auto"/>
      </w:divBdr>
    </w:div>
    <w:div w:id="368843923">
      <w:bodyDiv w:val="1"/>
      <w:marLeft w:val="0"/>
      <w:marRight w:val="0"/>
      <w:marTop w:val="0"/>
      <w:marBottom w:val="0"/>
      <w:divBdr>
        <w:top w:val="none" w:sz="0" w:space="0" w:color="auto"/>
        <w:left w:val="none" w:sz="0" w:space="0" w:color="auto"/>
        <w:bottom w:val="none" w:sz="0" w:space="0" w:color="auto"/>
        <w:right w:val="none" w:sz="0" w:space="0" w:color="auto"/>
      </w:divBdr>
    </w:div>
    <w:div w:id="380446800">
      <w:bodyDiv w:val="1"/>
      <w:marLeft w:val="0"/>
      <w:marRight w:val="0"/>
      <w:marTop w:val="0"/>
      <w:marBottom w:val="0"/>
      <w:divBdr>
        <w:top w:val="none" w:sz="0" w:space="0" w:color="auto"/>
        <w:left w:val="none" w:sz="0" w:space="0" w:color="auto"/>
        <w:bottom w:val="none" w:sz="0" w:space="0" w:color="auto"/>
        <w:right w:val="none" w:sz="0" w:space="0" w:color="auto"/>
      </w:divBdr>
    </w:div>
    <w:div w:id="409888662">
      <w:bodyDiv w:val="1"/>
      <w:marLeft w:val="0"/>
      <w:marRight w:val="0"/>
      <w:marTop w:val="0"/>
      <w:marBottom w:val="0"/>
      <w:divBdr>
        <w:top w:val="none" w:sz="0" w:space="0" w:color="auto"/>
        <w:left w:val="none" w:sz="0" w:space="0" w:color="auto"/>
        <w:bottom w:val="none" w:sz="0" w:space="0" w:color="auto"/>
        <w:right w:val="none" w:sz="0" w:space="0" w:color="auto"/>
      </w:divBdr>
    </w:div>
    <w:div w:id="420301621">
      <w:bodyDiv w:val="1"/>
      <w:marLeft w:val="0"/>
      <w:marRight w:val="0"/>
      <w:marTop w:val="0"/>
      <w:marBottom w:val="0"/>
      <w:divBdr>
        <w:top w:val="none" w:sz="0" w:space="0" w:color="auto"/>
        <w:left w:val="none" w:sz="0" w:space="0" w:color="auto"/>
        <w:bottom w:val="none" w:sz="0" w:space="0" w:color="auto"/>
        <w:right w:val="none" w:sz="0" w:space="0" w:color="auto"/>
      </w:divBdr>
    </w:div>
    <w:div w:id="420686333">
      <w:bodyDiv w:val="1"/>
      <w:marLeft w:val="0"/>
      <w:marRight w:val="0"/>
      <w:marTop w:val="0"/>
      <w:marBottom w:val="0"/>
      <w:divBdr>
        <w:top w:val="none" w:sz="0" w:space="0" w:color="auto"/>
        <w:left w:val="none" w:sz="0" w:space="0" w:color="auto"/>
        <w:bottom w:val="none" w:sz="0" w:space="0" w:color="auto"/>
        <w:right w:val="none" w:sz="0" w:space="0" w:color="auto"/>
      </w:divBdr>
    </w:div>
    <w:div w:id="452596242">
      <w:bodyDiv w:val="1"/>
      <w:marLeft w:val="0"/>
      <w:marRight w:val="0"/>
      <w:marTop w:val="0"/>
      <w:marBottom w:val="0"/>
      <w:divBdr>
        <w:top w:val="none" w:sz="0" w:space="0" w:color="auto"/>
        <w:left w:val="none" w:sz="0" w:space="0" w:color="auto"/>
        <w:bottom w:val="none" w:sz="0" w:space="0" w:color="auto"/>
        <w:right w:val="none" w:sz="0" w:space="0" w:color="auto"/>
      </w:divBdr>
    </w:div>
    <w:div w:id="476731266">
      <w:bodyDiv w:val="1"/>
      <w:marLeft w:val="0"/>
      <w:marRight w:val="0"/>
      <w:marTop w:val="0"/>
      <w:marBottom w:val="0"/>
      <w:divBdr>
        <w:top w:val="none" w:sz="0" w:space="0" w:color="auto"/>
        <w:left w:val="none" w:sz="0" w:space="0" w:color="auto"/>
        <w:bottom w:val="none" w:sz="0" w:space="0" w:color="auto"/>
        <w:right w:val="none" w:sz="0" w:space="0" w:color="auto"/>
      </w:divBdr>
    </w:div>
    <w:div w:id="497038063">
      <w:bodyDiv w:val="1"/>
      <w:marLeft w:val="0"/>
      <w:marRight w:val="0"/>
      <w:marTop w:val="0"/>
      <w:marBottom w:val="0"/>
      <w:divBdr>
        <w:top w:val="none" w:sz="0" w:space="0" w:color="auto"/>
        <w:left w:val="none" w:sz="0" w:space="0" w:color="auto"/>
        <w:bottom w:val="none" w:sz="0" w:space="0" w:color="auto"/>
        <w:right w:val="none" w:sz="0" w:space="0" w:color="auto"/>
      </w:divBdr>
    </w:div>
    <w:div w:id="529493094">
      <w:bodyDiv w:val="1"/>
      <w:marLeft w:val="0"/>
      <w:marRight w:val="0"/>
      <w:marTop w:val="0"/>
      <w:marBottom w:val="0"/>
      <w:divBdr>
        <w:top w:val="none" w:sz="0" w:space="0" w:color="auto"/>
        <w:left w:val="none" w:sz="0" w:space="0" w:color="auto"/>
        <w:bottom w:val="none" w:sz="0" w:space="0" w:color="auto"/>
        <w:right w:val="none" w:sz="0" w:space="0" w:color="auto"/>
      </w:divBdr>
    </w:div>
    <w:div w:id="563295507">
      <w:bodyDiv w:val="1"/>
      <w:marLeft w:val="0"/>
      <w:marRight w:val="0"/>
      <w:marTop w:val="0"/>
      <w:marBottom w:val="0"/>
      <w:divBdr>
        <w:top w:val="none" w:sz="0" w:space="0" w:color="auto"/>
        <w:left w:val="none" w:sz="0" w:space="0" w:color="auto"/>
        <w:bottom w:val="none" w:sz="0" w:space="0" w:color="auto"/>
        <w:right w:val="none" w:sz="0" w:space="0" w:color="auto"/>
      </w:divBdr>
    </w:div>
    <w:div w:id="577907576">
      <w:bodyDiv w:val="1"/>
      <w:marLeft w:val="0"/>
      <w:marRight w:val="0"/>
      <w:marTop w:val="0"/>
      <w:marBottom w:val="0"/>
      <w:divBdr>
        <w:top w:val="none" w:sz="0" w:space="0" w:color="auto"/>
        <w:left w:val="none" w:sz="0" w:space="0" w:color="auto"/>
        <w:bottom w:val="none" w:sz="0" w:space="0" w:color="auto"/>
        <w:right w:val="none" w:sz="0" w:space="0" w:color="auto"/>
      </w:divBdr>
    </w:div>
    <w:div w:id="579869225">
      <w:bodyDiv w:val="1"/>
      <w:marLeft w:val="0"/>
      <w:marRight w:val="0"/>
      <w:marTop w:val="0"/>
      <w:marBottom w:val="0"/>
      <w:divBdr>
        <w:top w:val="none" w:sz="0" w:space="0" w:color="auto"/>
        <w:left w:val="none" w:sz="0" w:space="0" w:color="auto"/>
        <w:bottom w:val="none" w:sz="0" w:space="0" w:color="auto"/>
        <w:right w:val="none" w:sz="0" w:space="0" w:color="auto"/>
      </w:divBdr>
    </w:div>
    <w:div w:id="580943441">
      <w:bodyDiv w:val="1"/>
      <w:marLeft w:val="0"/>
      <w:marRight w:val="0"/>
      <w:marTop w:val="0"/>
      <w:marBottom w:val="0"/>
      <w:divBdr>
        <w:top w:val="none" w:sz="0" w:space="0" w:color="auto"/>
        <w:left w:val="none" w:sz="0" w:space="0" w:color="auto"/>
        <w:bottom w:val="none" w:sz="0" w:space="0" w:color="auto"/>
        <w:right w:val="none" w:sz="0" w:space="0" w:color="auto"/>
      </w:divBdr>
    </w:div>
    <w:div w:id="666978344">
      <w:bodyDiv w:val="1"/>
      <w:marLeft w:val="0"/>
      <w:marRight w:val="0"/>
      <w:marTop w:val="0"/>
      <w:marBottom w:val="0"/>
      <w:divBdr>
        <w:top w:val="none" w:sz="0" w:space="0" w:color="auto"/>
        <w:left w:val="none" w:sz="0" w:space="0" w:color="auto"/>
        <w:bottom w:val="none" w:sz="0" w:space="0" w:color="auto"/>
        <w:right w:val="none" w:sz="0" w:space="0" w:color="auto"/>
      </w:divBdr>
    </w:div>
    <w:div w:id="679087572">
      <w:bodyDiv w:val="1"/>
      <w:marLeft w:val="0"/>
      <w:marRight w:val="0"/>
      <w:marTop w:val="0"/>
      <w:marBottom w:val="0"/>
      <w:divBdr>
        <w:top w:val="none" w:sz="0" w:space="0" w:color="auto"/>
        <w:left w:val="none" w:sz="0" w:space="0" w:color="auto"/>
        <w:bottom w:val="none" w:sz="0" w:space="0" w:color="auto"/>
        <w:right w:val="none" w:sz="0" w:space="0" w:color="auto"/>
      </w:divBdr>
    </w:div>
    <w:div w:id="734820157">
      <w:bodyDiv w:val="1"/>
      <w:marLeft w:val="0"/>
      <w:marRight w:val="0"/>
      <w:marTop w:val="0"/>
      <w:marBottom w:val="0"/>
      <w:divBdr>
        <w:top w:val="none" w:sz="0" w:space="0" w:color="auto"/>
        <w:left w:val="none" w:sz="0" w:space="0" w:color="auto"/>
        <w:bottom w:val="none" w:sz="0" w:space="0" w:color="auto"/>
        <w:right w:val="none" w:sz="0" w:space="0" w:color="auto"/>
      </w:divBdr>
    </w:div>
    <w:div w:id="771776835">
      <w:bodyDiv w:val="1"/>
      <w:marLeft w:val="0"/>
      <w:marRight w:val="0"/>
      <w:marTop w:val="0"/>
      <w:marBottom w:val="0"/>
      <w:divBdr>
        <w:top w:val="none" w:sz="0" w:space="0" w:color="auto"/>
        <w:left w:val="none" w:sz="0" w:space="0" w:color="auto"/>
        <w:bottom w:val="none" w:sz="0" w:space="0" w:color="auto"/>
        <w:right w:val="none" w:sz="0" w:space="0" w:color="auto"/>
      </w:divBdr>
    </w:div>
    <w:div w:id="918060043">
      <w:bodyDiv w:val="1"/>
      <w:marLeft w:val="0"/>
      <w:marRight w:val="0"/>
      <w:marTop w:val="0"/>
      <w:marBottom w:val="0"/>
      <w:divBdr>
        <w:top w:val="none" w:sz="0" w:space="0" w:color="auto"/>
        <w:left w:val="none" w:sz="0" w:space="0" w:color="auto"/>
        <w:bottom w:val="none" w:sz="0" w:space="0" w:color="auto"/>
        <w:right w:val="none" w:sz="0" w:space="0" w:color="auto"/>
      </w:divBdr>
    </w:div>
    <w:div w:id="1037393179">
      <w:bodyDiv w:val="1"/>
      <w:marLeft w:val="0"/>
      <w:marRight w:val="0"/>
      <w:marTop w:val="0"/>
      <w:marBottom w:val="0"/>
      <w:divBdr>
        <w:top w:val="none" w:sz="0" w:space="0" w:color="auto"/>
        <w:left w:val="none" w:sz="0" w:space="0" w:color="auto"/>
        <w:bottom w:val="none" w:sz="0" w:space="0" w:color="auto"/>
        <w:right w:val="none" w:sz="0" w:space="0" w:color="auto"/>
      </w:divBdr>
    </w:div>
    <w:div w:id="1060251065">
      <w:bodyDiv w:val="1"/>
      <w:marLeft w:val="0"/>
      <w:marRight w:val="0"/>
      <w:marTop w:val="0"/>
      <w:marBottom w:val="0"/>
      <w:divBdr>
        <w:top w:val="none" w:sz="0" w:space="0" w:color="auto"/>
        <w:left w:val="none" w:sz="0" w:space="0" w:color="auto"/>
        <w:bottom w:val="none" w:sz="0" w:space="0" w:color="auto"/>
        <w:right w:val="none" w:sz="0" w:space="0" w:color="auto"/>
      </w:divBdr>
    </w:div>
    <w:div w:id="1094014758">
      <w:bodyDiv w:val="1"/>
      <w:marLeft w:val="0"/>
      <w:marRight w:val="0"/>
      <w:marTop w:val="0"/>
      <w:marBottom w:val="0"/>
      <w:divBdr>
        <w:top w:val="none" w:sz="0" w:space="0" w:color="auto"/>
        <w:left w:val="none" w:sz="0" w:space="0" w:color="auto"/>
        <w:bottom w:val="none" w:sz="0" w:space="0" w:color="auto"/>
        <w:right w:val="none" w:sz="0" w:space="0" w:color="auto"/>
      </w:divBdr>
    </w:div>
    <w:div w:id="1097017545">
      <w:bodyDiv w:val="1"/>
      <w:marLeft w:val="0"/>
      <w:marRight w:val="0"/>
      <w:marTop w:val="0"/>
      <w:marBottom w:val="0"/>
      <w:divBdr>
        <w:top w:val="none" w:sz="0" w:space="0" w:color="auto"/>
        <w:left w:val="none" w:sz="0" w:space="0" w:color="auto"/>
        <w:bottom w:val="none" w:sz="0" w:space="0" w:color="auto"/>
        <w:right w:val="none" w:sz="0" w:space="0" w:color="auto"/>
      </w:divBdr>
    </w:div>
    <w:div w:id="1112474034">
      <w:bodyDiv w:val="1"/>
      <w:marLeft w:val="0"/>
      <w:marRight w:val="0"/>
      <w:marTop w:val="0"/>
      <w:marBottom w:val="0"/>
      <w:divBdr>
        <w:top w:val="none" w:sz="0" w:space="0" w:color="auto"/>
        <w:left w:val="none" w:sz="0" w:space="0" w:color="auto"/>
        <w:bottom w:val="none" w:sz="0" w:space="0" w:color="auto"/>
        <w:right w:val="none" w:sz="0" w:space="0" w:color="auto"/>
      </w:divBdr>
    </w:div>
    <w:div w:id="1127160536">
      <w:bodyDiv w:val="1"/>
      <w:marLeft w:val="0"/>
      <w:marRight w:val="0"/>
      <w:marTop w:val="0"/>
      <w:marBottom w:val="0"/>
      <w:divBdr>
        <w:top w:val="none" w:sz="0" w:space="0" w:color="auto"/>
        <w:left w:val="none" w:sz="0" w:space="0" w:color="auto"/>
        <w:bottom w:val="none" w:sz="0" w:space="0" w:color="auto"/>
        <w:right w:val="none" w:sz="0" w:space="0" w:color="auto"/>
      </w:divBdr>
    </w:div>
    <w:div w:id="1174801344">
      <w:bodyDiv w:val="1"/>
      <w:marLeft w:val="0"/>
      <w:marRight w:val="0"/>
      <w:marTop w:val="0"/>
      <w:marBottom w:val="0"/>
      <w:divBdr>
        <w:top w:val="none" w:sz="0" w:space="0" w:color="auto"/>
        <w:left w:val="none" w:sz="0" w:space="0" w:color="auto"/>
        <w:bottom w:val="none" w:sz="0" w:space="0" w:color="auto"/>
        <w:right w:val="none" w:sz="0" w:space="0" w:color="auto"/>
      </w:divBdr>
    </w:div>
    <w:div w:id="1207376065">
      <w:bodyDiv w:val="1"/>
      <w:marLeft w:val="0"/>
      <w:marRight w:val="0"/>
      <w:marTop w:val="0"/>
      <w:marBottom w:val="0"/>
      <w:divBdr>
        <w:top w:val="none" w:sz="0" w:space="0" w:color="auto"/>
        <w:left w:val="none" w:sz="0" w:space="0" w:color="auto"/>
        <w:bottom w:val="none" w:sz="0" w:space="0" w:color="auto"/>
        <w:right w:val="none" w:sz="0" w:space="0" w:color="auto"/>
      </w:divBdr>
    </w:div>
    <w:div w:id="1258367687">
      <w:bodyDiv w:val="1"/>
      <w:marLeft w:val="0"/>
      <w:marRight w:val="0"/>
      <w:marTop w:val="0"/>
      <w:marBottom w:val="0"/>
      <w:divBdr>
        <w:top w:val="none" w:sz="0" w:space="0" w:color="auto"/>
        <w:left w:val="none" w:sz="0" w:space="0" w:color="auto"/>
        <w:bottom w:val="none" w:sz="0" w:space="0" w:color="auto"/>
        <w:right w:val="none" w:sz="0" w:space="0" w:color="auto"/>
      </w:divBdr>
    </w:div>
    <w:div w:id="1267616482">
      <w:bodyDiv w:val="1"/>
      <w:marLeft w:val="0"/>
      <w:marRight w:val="0"/>
      <w:marTop w:val="0"/>
      <w:marBottom w:val="0"/>
      <w:divBdr>
        <w:top w:val="none" w:sz="0" w:space="0" w:color="auto"/>
        <w:left w:val="none" w:sz="0" w:space="0" w:color="auto"/>
        <w:bottom w:val="none" w:sz="0" w:space="0" w:color="auto"/>
        <w:right w:val="none" w:sz="0" w:space="0" w:color="auto"/>
      </w:divBdr>
    </w:div>
    <w:div w:id="1321693294">
      <w:bodyDiv w:val="1"/>
      <w:marLeft w:val="0"/>
      <w:marRight w:val="0"/>
      <w:marTop w:val="0"/>
      <w:marBottom w:val="0"/>
      <w:divBdr>
        <w:top w:val="none" w:sz="0" w:space="0" w:color="auto"/>
        <w:left w:val="none" w:sz="0" w:space="0" w:color="auto"/>
        <w:bottom w:val="none" w:sz="0" w:space="0" w:color="auto"/>
        <w:right w:val="none" w:sz="0" w:space="0" w:color="auto"/>
      </w:divBdr>
    </w:div>
    <w:div w:id="1329212301">
      <w:bodyDiv w:val="1"/>
      <w:marLeft w:val="0"/>
      <w:marRight w:val="0"/>
      <w:marTop w:val="0"/>
      <w:marBottom w:val="0"/>
      <w:divBdr>
        <w:top w:val="none" w:sz="0" w:space="0" w:color="auto"/>
        <w:left w:val="none" w:sz="0" w:space="0" w:color="auto"/>
        <w:bottom w:val="none" w:sz="0" w:space="0" w:color="auto"/>
        <w:right w:val="none" w:sz="0" w:space="0" w:color="auto"/>
      </w:divBdr>
      <w:divsChild>
        <w:div w:id="231745831">
          <w:marLeft w:val="-344"/>
          <w:marRight w:val="-344"/>
          <w:marTop w:val="0"/>
          <w:marBottom w:val="0"/>
          <w:divBdr>
            <w:top w:val="none" w:sz="0" w:space="0" w:color="auto"/>
            <w:left w:val="none" w:sz="0" w:space="0" w:color="auto"/>
            <w:bottom w:val="none" w:sz="0" w:space="0" w:color="auto"/>
            <w:right w:val="none" w:sz="0" w:space="0" w:color="auto"/>
          </w:divBdr>
          <w:divsChild>
            <w:div w:id="1135756557">
              <w:marLeft w:val="0"/>
              <w:marRight w:val="0"/>
              <w:marTop w:val="0"/>
              <w:marBottom w:val="0"/>
              <w:divBdr>
                <w:top w:val="none" w:sz="0" w:space="0" w:color="auto"/>
                <w:left w:val="none" w:sz="0" w:space="0" w:color="auto"/>
                <w:bottom w:val="none" w:sz="0" w:space="0" w:color="auto"/>
                <w:right w:val="none" w:sz="0" w:space="0" w:color="auto"/>
              </w:divBdr>
              <w:divsChild>
                <w:div w:id="69472929">
                  <w:marLeft w:val="0"/>
                  <w:marRight w:val="0"/>
                  <w:marTop w:val="0"/>
                  <w:marBottom w:val="0"/>
                  <w:divBdr>
                    <w:top w:val="none" w:sz="0" w:space="0" w:color="auto"/>
                    <w:left w:val="none" w:sz="0" w:space="0" w:color="auto"/>
                    <w:bottom w:val="none" w:sz="0" w:space="0" w:color="auto"/>
                    <w:right w:val="none" w:sz="0" w:space="0" w:color="auto"/>
                  </w:divBdr>
                  <w:divsChild>
                    <w:div w:id="1295062204">
                      <w:marLeft w:val="0"/>
                      <w:marRight w:val="0"/>
                      <w:marTop w:val="0"/>
                      <w:marBottom w:val="0"/>
                      <w:divBdr>
                        <w:top w:val="none" w:sz="0" w:space="0" w:color="auto"/>
                        <w:left w:val="none" w:sz="0" w:space="0" w:color="auto"/>
                        <w:bottom w:val="none" w:sz="0" w:space="0" w:color="auto"/>
                        <w:right w:val="none" w:sz="0" w:space="0" w:color="auto"/>
                      </w:divBdr>
                      <w:divsChild>
                        <w:div w:id="1729567698">
                          <w:marLeft w:val="0"/>
                          <w:marRight w:val="0"/>
                          <w:marTop w:val="0"/>
                          <w:marBottom w:val="0"/>
                          <w:divBdr>
                            <w:top w:val="none" w:sz="0" w:space="0" w:color="auto"/>
                            <w:left w:val="none" w:sz="0" w:space="0" w:color="auto"/>
                            <w:bottom w:val="none" w:sz="0" w:space="0" w:color="auto"/>
                            <w:right w:val="none" w:sz="0" w:space="0" w:color="auto"/>
                          </w:divBdr>
                          <w:divsChild>
                            <w:div w:id="1455249340">
                              <w:marLeft w:val="0"/>
                              <w:marRight w:val="0"/>
                              <w:marTop w:val="0"/>
                              <w:marBottom w:val="0"/>
                              <w:divBdr>
                                <w:top w:val="none" w:sz="0" w:space="0" w:color="auto"/>
                                <w:left w:val="none" w:sz="0" w:space="0" w:color="auto"/>
                                <w:bottom w:val="none" w:sz="0" w:space="0" w:color="auto"/>
                                <w:right w:val="none" w:sz="0" w:space="0" w:color="auto"/>
                              </w:divBdr>
                            </w:div>
                            <w:div w:id="2034376395">
                              <w:marLeft w:val="-64"/>
                              <w:marRight w:val="0"/>
                              <w:marTop w:val="0"/>
                              <w:marBottom w:val="0"/>
                              <w:divBdr>
                                <w:top w:val="single" w:sz="8" w:space="0" w:color="FFFFFF"/>
                                <w:left w:val="single" w:sz="8" w:space="0" w:color="FFFFFF"/>
                                <w:bottom w:val="single" w:sz="8" w:space="0" w:color="FFFFFF"/>
                                <w:right w:val="single" w:sz="8" w:space="0" w:color="FFFFFF"/>
                              </w:divBdr>
                            </w:div>
                          </w:divsChild>
                        </w:div>
                      </w:divsChild>
                    </w:div>
                  </w:divsChild>
                </w:div>
              </w:divsChild>
            </w:div>
          </w:divsChild>
        </w:div>
      </w:divsChild>
    </w:div>
    <w:div w:id="1376538148">
      <w:bodyDiv w:val="1"/>
      <w:marLeft w:val="0"/>
      <w:marRight w:val="0"/>
      <w:marTop w:val="0"/>
      <w:marBottom w:val="0"/>
      <w:divBdr>
        <w:top w:val="none" w:sz="0" w:space="0" w:color="auto"/>
        <w:left w:val="none" w:sz="0" w:space="0" w:color="auto"/>
        <w:bottom w:val="none" w:sz="0" w:space="0" w:color="auto"/>
        <w:right w:val="none" w:sz="0" w:space="0" w:color="auto"/>
      </w:divBdr>
    </w:div>
    <w:div w:id="1440104241">
      <w:bodyDiv w:val="1"/>
      <w:marLeft w:val="0"/>
      <w:marRight w:val="0"/>
      <w:marTop w:val="0"/>
      <w:marBottom w:val="0"/>
      <w:divBdr>
        <w:top w:val="none" w:sz="0" w:space="0" w:color="auto"/>
        <w:left w:val="none" w:sz="0" w:space="0" w:color="auto"/>
        <w:bottom w:val="none" w:sz="0" w:space="0" w:color="auto"/>
        <w:right w:val="none" w:sz="0" w:space="0" w:color="auto"/>
      </w:divBdr>
    </w:div>
    <w:div w:id="1496531159">
      <w:bodyDiv w:val="1"/>
      <w:marLeft w:val="0"/>
      <w:marRight w:val="0"/>
      <w:marTop w:val="0"/>
      <w:marBottom w:val="0"/>
      <w:divBdr>
        <w:top w:val="none" w:sz="0" w:space="0" w:color="auto"/>
        <w:left w:val="none" w:sz="0" w:space="0" w:color="auto"/>
        <w:bottom w:val="none" w:sz="0" w:space="0" w:color="auto"/>
        <w:right w:val="none" w:sz="0" w:space="0" w:color="auto"/>
      </w:divBdr>
    </w:div>
    <w:div w:id="1566915087">
      <w:bodyDiv w:val="1"/>
      <w:marLeft w:val="0"/>
      <w:marRight w:val="0"/>
      <w:marTop w:val="0"/>
      <w:marBottom w:val="0"/>
      <w:divBdr>
        <w:top w:val="none" w:sz="0" w:space="0" w:color="auto"/>
        <w:left w:val="none" w:sz="0" w:space="0" w:color="auto"/>
        <w:bottom w:val="none" w:sz="0" w:space="0" w:color="auto"/>
        <w:right w:val="none" w:sz="0" w:space="0" w:color="auto"/>
      </w:divBdr>
    </w:div>
    <w:div w:id="1590000347">
      <w:bodyDiv w:val="1"/>
      <w:marLeft w:val="0"/>
      <w:marRight w:val="0"/>
      <w:marTop w:val="0"/>
      <w:marBottom w:val="0"/>
      <w:divBdr>
        <w:top w:val="none" w:sz="0" w:space="0" w:color="auto"/>
        <w:left w:val="none" w:sz="0" w:space="0" w:color="auto"/>
        <w:bottom w:val="none" w:sz="0" w:space="0" w:color="auto"/>
        <w:right w:val="none" w:sz="0" w:space="0" w:color="auto"/>
      </w:divBdr>
    </w:div>
    <w:div w:id="1605531205">
      <w:bodyDiv w:val="1"/>
      <w:marLeft w:val="0"/>
      <w:marRight w:val="0"/>
      <w:marTop w:val="0"/>
      <w:marBottom w:val="0"/>
      <w:divBdr>
        <w:top w:val="none" w:sz="0" w:space="0" w:color="auto"/>
        <w:left w:val="none" w:sz="0" w:space="0" w:color="auto"/>
        <w:bottom w:val="none" w:sz="0" w:space="0" w:color="auto"/>
        <w:right w:val="none" w:sz="0" w:space="0" w:color="auto"/>
      </w:divBdr>
    </w:div>
    <w:div w:id="1637560678">
      <w:bodyDiv w:val="1"/>
      <w:marLeft w:val="0"/>
      <w:marRight w:val="0"/>
      <w:marTop w:val="0"/>
      <w:marBottom w:val="0"/>
      <w:divBdr>
        <w:top w:val="none" w:sz="0" w:space="0" w:color="auto"/>
        <w:left w:val="none" w:sz="0" w:space="0" w:color="auto"/>
        <w:bottom w:val="none" w:sz="0" w:space="0" w:color="auto"/>
        <w:right w:val="none" w:sz="0" w:space="0" w:color="auto"/>
      </w:divBdr>
    </w:div>
    <w:div w:id="1639148964">
      <w:bodyDiv w:val="1"/>
      <w:marLeft w:val="0"/>
      <w:marRight w:val="0"/>
      <w:marTop w:val="0"/>
      <w:marBottom w:val="0"/>
      <w:divBdr>
        <w:top w:val="none" w:sz="0" w:space="0" w:color="auto"/>
        <w:left w:val="none" w:sz="0" w:space="0" w:color="auto"/>
        <w:bottom w:val="none" w:sz="0" w:space="0" w:color="auto"/>
        <w:right w:val="none" w:sz="0" w:space="0" w:color="auto"/>
      </w:divBdr>
    </w:div>
    <w:div w:id="1639645958">
      <w:bodyDiv w:val="1"/>
      <w:marLeft w:val="0"/>
      <w:marRight w:val="0"/>
      <w:marTop w:val="0"/>
      <w:marBottom w:val="0"/>
      <w:divBdr>
        <w:top w:val="none" w:sz="0" w:space="0" w:color="auto"/>
        <w:left w:val="none" w:sz="0" w:space="0" w:color="auto"/>
        <w:bottom w:val="none" w:sz="0" w:space="0" w:color="auto"/>
        <w:right w:val="none" w:sz="0" w:space="0" w:color="auto"/>
      </w:divBdr>
    </w:div>
    <w:div w:id="1647274446">
      <w:bodyDiv w:val="1"/>
      <w:marLeft w:val="0"/>
      <w:marRight w:val="0"/>
      <w:marTop w:val="0"/>
      <w:marBottom w:val="0"/>
      <w:divBdr>
        <w:top w:val="none" w:sz="0" w:space="0" w:color="auto"/>
        <w:left w:val="none" w:sz="0" w:space="0" w:color="auto"/>
        <w:bottom w:val="none" w:sz="0" w:space="0" w:color="auto"/>
        <w:right w:val="none" w:sz="0" w:space="0" w:color="auto"/>
      </w:divBdr>
    </w:div>
    <w:div w:id="1649475604">
      <w:bodyDiv w:val="1"/>
      <w:marLeft w:val="0"/>
      <w:marRight w:val="0"/>
      <w:marTop w:val="0"/>
      <w:marBottom w:val="0"/>
      <w:divBdr>
        <w:top w:val="none" w:sz="0" w:space="0" w:color="auto"/>
        <w:left w:val="none" w:sz="0" w:space="0" w:color="auto"/>
        <w:bottom w:val="none" w:sz="0" w:space="0" w:color="auto"/>
        <w:right w:val="none" w:sz="0" w:space="0" w:color="auto"/>
      </w:divBdr>
    </w:div>
    <w:div w:id="1657879612">
      <w:bodyDiv w:val="1"/>
      <w:marLeft w:val="0"/>
      <w:marRight w:val="0"/>
      <w:marTop w:val="0"/>
      <w:marBottom w:val="0"/>
      <w:divBdr>
        <w:top w:val="none" w:sz="0" w:space="0" w:color="auto"/>
        <w:left w:val="none" w:sz="0" w:space="0" w:color="auto"/>
        <w:bottom w:val="none" w:sz="0" w:space="0" w:color="auto"/>
        <w:right w:val="none" w:sz="0" w:space="0" w:color="auto"/>
      </w:divBdr>
    </w:div>
    <w:div w:id="1700160202">
      <w:bodyDiv w:val="1"/>
      <w:marLeft w:val="0"/>
      <w:marRight w:val="0"/>
      <w:marTop w:val="0"/>
      <w:marBottom w:val="0"/>
      <w:divBdr>
        <w:top w:val="none" w:sz="0" w:space="0" w:color="auto"/>
        <w:left w:val="none" w:sz="0" w:space="0" w:color="auto"/>
        <w:bottom w:val="none" w:sz="0" w:space="0" w:color="auto"/>
        <w:right w:val="none" w:sz="0" w:space="0" w:color="auto"/>
      </w:divBdr>
    </w:div>
    <w:div w:id="1794444662">
      <w:bodyDiv w:val="1"/>
      <w:marLeft w:val="0"/>
      <w:marRight w:val="0"/>
      <w:marTop w:val="0"/>
      <w:marBottom w:val="0"/>
      <w:divBdr>
        <w:top w:val="none" w:sz="0" w:space="0" w:color="auto"/>
        <w:left w:val="none" w:sz="0" w:space="0" w:color="auto"/>
        <w:bottom w:val="none" w:sz="0" w:space="0" w:color="auto"/>
        <w:right w:val="none" w:sz="0" w:space="0" w:color="auto"/>
      </w:divBdr>
    </w:div>
    <w:div w:id="1797286815">
      <w:bodyDiv w:val="1"/>
      <w:marLeft w:val="0"/>
      <w:marRight w:val="0"/>
      <w:marTop w:val="0"/>
      <w:marBottom w:val="0"/>
      <w:divBdr>
        <w:top w:val="none" w:sz="0" w:space="0" w:color="auto"/>
        <w:left w:val="none" w:sz="0" w:space="0" w:color="auto"/>
        <w:bottom w:val="none" w:sz="0" w:space="0" w:color="auto"/>
        <w:right w:val="none" w:sz="0" w:space="0" w:color="auto"/>
      </w:divBdr>
    </w:div>
    <w:div w:id="1909728271">
      <w:bodyDiv w:val="1"/>
      <w:marLeft w:val="0"/>
      <w:marRight w:val="0"/>
      <w:marTop w:val="0"/>
      <w:marBottom w:val="0"/>
      <w:divBdr>
        <w:top w:val="none" w:sz="0" w:space="0" w:color="auto"/>
        <w:left w:val="none" w:sz="0" w:space="0" w:color="auto"/>
        <w:bottom w:val="none" w:sz="0" w:space="0" w:color="auto"/>
        <w:right w:val="none" w:sz="0" w:space="0" w:color="auto"/>
      </w:divBdr>
    </w:div>
    <w:div w:id="1949966499">
      <w:bodyDiv w:val="1"/>
      <w:marLeft w:val="0"/>
      <w:marRight w:val="0"/>
      <w:marTop w:val="0"/>
      <w:marBottom w:val="0"/>
      <w:divBdr>
        <w:top w:val="none" w:sz="0" w:space="0" w:color="auto"/>
        <w:left w:val="none" w:sz="0" w:space="0" w:color="auto"/>
        <w:bottom w:val="none" w:sz="0" w:space="0" w:color="auto"/>
        <w:right w:val="none" w:sz="0" w:space="0" w:color="auto"/>
      </w:divBdr>
    </w:div>
    <w:div w:id="2057469554">
      <w:bodyDiv w:val="1"/>
      <w:marLeft w:val="0"/>
      <w:marRight w:val="0"/>
      <w:marTop w:val="0"/>
      <w:marBottom w:val="0"/>
      <w:divBdr>
        <w:top w:val="none" w:sz="0" w:space="0" w:color="auto"/>
        <w:left w:val="none" w:sz="0" w:space="0" w:color="auto"/>
        <w:bottom w:val="none" w:sz="0" w:space="0" w:color="auto"/>
        <w:right w:val="none" w:sz="0" w:space="0" w:color="auto"/>
      </w:divBdr>
    </w:div>
    <w:div w:id="2083135154">
      <w:bodyDiv w:val="1"/>
      <w:marLeft w:val="0"/>
      <w:marRight w:val="0"/>
      <w:marTop w:val="0"/>
      <w:marBottom w:val="0"/>
      <w:divBdr>
        <w:top w:val="none" w:sz="0" w:space="0" w:color="auto"/>
        <w:left w:val="none" w:sz="0" w:space="0" w:color="auto"/>
        <w:bottom w:val="none" w:sz="0" w:space="0" w:color="auto"/>
        <w:right w:val="none" w:sz="0" w:space="0" w:color="auto"/>
      </w:divBdr>
    </w:div>
    <w:div w:id="211701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8433</Words>
  <Characters>48074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7</cp:revision>
  <dcterms:created xsi:type="dcterms:W3CDTF">2017-11-26T16:46:00Z</dcterms:created>
  <dcterms:modified xsi:type="dcterms:W3CDTF">2018-01-20T08:52:00Z</dcterms:modified>
</cp:coreProperties>
</file>